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55" w:rsidRPr="00F22455" w:rsidRDefault="00F22455" w:rsidP="007B0447">
      <w:pPr>
        <w:pStyle w:val="Antrinispavadinimas"/>
        <w:spacing w:after="0"/>
        <w:ind w:left="6237"/>
        <w:jc w:val="left"/>
        <w:rPr>
          <w:rStyle w:val="Grietas"/>
          <w:rFonts w:ascii="Times New Roman" w:hAnsi="Times New Roman"/>
          <w:b w:val="0"/>
          <w:bCs w:val="0"/>
          <w:sz w:val="20"/>
          <w:szCs w:val="20"/>
        </w:rPr>
      </w:pPr>
      <w:r w:rsidRPr="00F22455">
        <w:rPr>
          <w:rStyle w:val="Grietas"/>
          <w:rFonts w:ascii="Times New Roman" w:hAnsi="Times New Roman"/>
          <w:b w:val="0"/>
          <w:bCs w:val="0"/>
          <w:sz w:val="20"/>
          <w:szCs w:val="20"/>
        </w:rPr>
        <w:t>PATVIRTINTA</w:t>
      </w:r>
    </w:p>
    <w:p w:rsidR="00F22455" w:rsidRPr="00F22455" w:rsidRDefault="00F22455" w:rsidP="007B0447">
      <w:pPr>
        <w:pStyle w:val="Antrinispavadinimas"/>
        <w:spacing w:after="0"/>
        <w:ind w:left="6237"/>
        <w:jc w:val="left"/>
        <w:rPr>
          <w:rStyle w:val="Grietas"/>
          <w:rFonts w:ascii="Times New Roman" w:hAnsi="Times New Roman"/>
          <w:b w:val="0"/>
          <w:bCs w:val="0"/>
          <w:sz w:val="20"/>
          <w:szCs w:val="20"/>
        </w:rPr>
      </w:pPr>
      <w:r w:rsidRPr="00F22455">
        <w:rPr>
          <w:rStyle w:val="Grietas"/>
          <w:rFonts w:ascii="Times New Roman" w:hAnsi="Times New Roman"/>
          <w:b w:val="0"/>
          <w:bCs w:val="0"/>
          <w:sz w:val="20"/>
          <w:szCs w:val="20"/>
        </w:rPr>
        <w:t xml:space="preserve">Pakruojo rajono savivaldybės tarybos </w:t>
      </w:r>
    </w:p>
    <w:p w:rsidR="00F22455" w:rsidRPr="00F22455" w:rsidRDefault="00F22455" w:rsidP="007B0447">
      <w:pPr>
        <w:pStyle w:val="Antrinispavadinimas"/>
        <w:spacing w:after="0"/>
        <w:ind w:left="6237"/>
        <w:jc w:val="left"/>
        <w:rPr>
          <w:rStyle w:val="Grietas"/>
          <w:rFonts w:ascii="Times New Roman" w:hAnsi="Times New Roman"/>
          <w:b w:val="0"/>
          <w:bCs w:val="0"/>
          <w:sz w:val="20"/>
          <w:szCs w:val="20"/>
        </w:rPr>
      </w:pPr>
      <w:r w:rsidRPr="00F22455">
        <w:rPr>
          <w:rStyle w:val="Grietas"/>
          <w:rFonts w:ascii="Times New Roman" w:hAnsi="Times New Roman"/>
          <w:b w:val="0"/>
          <w:bCs w:val="0"/>
          <w:sz w:val="20"/>
          <w:szCs w:val="20"/>
        </w:rPr>
        <w:t xml:space="preserve">2018 m.                     d. sprendimu Nr. </w:t>
      </w:r>
    </w:p>
    <w:p w:rsidR="00F22455" w:rsidRPr="00107CE7" w:rsidRDefault="00F22455" w:rsidP="007B0447"/>
    <w:p w:rsidR="00E66FBF" w:rsidRDefault="00F22455" w:rsidP="007B0447">
      <w:pPr>
        <w:pStyle w:val="Antrinispavadinimas"/>
        <w:spacing w:after="0"/>
        <w:rPr>
          <w:rStyle w:val="Grietas"/>
          <w:rFonts w:ascii="Times New Roman" w:hAnsi="Times New Roman"/>
          <w:bCs w:val="0"/>
        </w:rPr>
      </w:pPr>
      <w:r w:rsidRPr="00FC73C4">
        <w:rPr>
          <w:rStyle w:val="Grietas"/>
          <w:rFonts w:ascii="Times New Roman" w:hAnsi="Times New Roman"/>
          <w:bCs w:val="0"/>
        </w:rPr>
        <w:t xml:space="preserve">PAKRUOJO RAJONO ŽEIMELIO  DARŽELIO-DAUGIAFUNKCIO CENTRO „ĄŽUOLIUKAS“ DIREKTORIAUS </w:t>
      </w:r>
    </w:p>
    <w:p w:rsidR="00F22455" w:rsidRPr="00FC73C4" w:rsidRDefault="009064EF" w:rsidP="007B0447">
      <w:pPr>
        <w:pStyle w:val="Antrinispavadinimas"/>
        <w:spacing w:after="0"/>
        <w:rPr>
          <w:rStyle w:val="Grietas"/>
          <w:rFonts w:ascii="Times New Roman" w:hAnsi="Times New Roman"/>
          <w:bCs w:val="0"/>
        </w:rPr>
      </w:pPr>
      <w:r>
        <w:rPr>
          <w:rStyle w:val="Grietas"/>
          <w:rFonts w:ascii="Times New Roman" w:hAnsi="Times New Roman"/>
          <w:bCs w:val="0"/>
        </w:rPr>
        <w:t>2017</w:t>
      </w:r>
      <w:r w:rsidR="00F22455">
        <w:rPr>
          <w:rStyle w:val="Grietas"/>
          <w:rFonts w:ascii="Times New Roman" w:hAnsi="Times New Roman"/>
          <w:bCs w:val="0"/>
        </w:rPr>
        <w:t xml:space="preserve">  METŲ VEIKLOS </w:t>
      </w:r>
      <w:r w:rsidR="00F22455" w:rsidRPr="00FC73C4">
        <w:rPr>
          <w:rStyle w:val="Grietas"/>
          <w:rFonts w:ascii="Times New Roman" w:hAnsi="Times New Roman"/>
          <w:bCs w:val="0"/>
        </w:rPr>
        <w:t>ATASKAITA</w:t>
      </w:r>
    </w:p>
    <w:p w:rsidR="00F22455" w:rsidRDefault="00F22455" w:rsidP="007B0447">
      <w:pPr>
        <w:jc w:val="center"/>
        <w:rPr>
          <w:b/>
        </w:rPr>
      </w:pPr>
    </w:p>
    <w:p w:rsidR="00F22455" w:rsidRPr="000507B3" w:rsidRDefault="00F22455" w:rsidP="007B0447">
      <w:pPr>
        <w:jc w:val="center"/>
        <w:rPr>
          <w:b/>
        </w:rPr>
      </w:pPr>
      <w:r w:rsidRPr="000507B3">
        <w:rPr>
          <w:b/>
        </w:rPr>
        <w:t>I SKYRIUS</w:t>
      </w:r>
    </w:p>
    <w:p w:rsidR="00E66FBF" w:rsidRDefault="00E66FBF" w:rsidP="007B0447">
      <w:pPr>
        <w:jc w:val="center"/>
        <w:rPr>
          <w:b/>
        </w:rPr>
      </w:pPr>
      <w:r w:rsidRPr="000B1C81">
        <w:rPr>
          <w:b/>
        </w:rPr>
        <w:t>INFORMACIJA APIE ĮSTAIGĄ</w:t>
      </w:r>
    </w:p>
    <w:p w:rsidR="00BD1719" w:rsidRPr="00BD1719" w:rsidRDefault="00BD1719" w:rsidP="007B0447">
      <w:pPr>
        <w:ind w:firstLine="720"/>
        <w:jc w:val="both"/>
        <w:rPr>
          <w:sz w:val="16"/>
          <w:szCs w:val="16"/>
        </w:rPr>
      </w:pPr>
    </w:p>
    <w:p w:rsidR="00F22455" w:rsidRDefault="00F22455" w:rsidP="00CA6B79">
      <w:pPr>
        <w:ind w:firstLine="720"/>
        <w:jc w:val="both"/>
      </w:pPr>
      <w:r>
        <w:t>Teisinė forma</w:t>
      </w:r>
      <w:r w:rsidRPr="002E21F5">
        <w:t xml:space="preserve"> </w:t>
      </w:r>
      <w:r>
        <w:t>– biudžetinė savivaldybės įstaiga</w:t>
      </w:r>
      <w:r w:rsidR="009B1079">
        <w:t xml:space="preserve">. </w:t>
      </w:r>
    </w:p>
    <w:p w:rsidR="00F22455" w:rsidRPr="002E21F5" w:rsidRDefault="00CA6B79" w:rsidP="007B0447">
      <w:pPr>
        <w:ind w:firstLine="720"/>
        <w:jc w:val="both"/>
      </w:pPr>
      <w:r>
        <w:t xml:space="preserve">Pakruojo rajono Žeimelio </w:t>
      </w:r>
      <w:r w:rsidR="00F22455" w:rsidRPr="002E21F5">
        <w:t xml:space="preserve">Darželio-daugiafunkcio centro </w:t>
      </w:r>
      <w:r w:rsidR="00F22455">
        <w:t>„Ąžuoliukas“</w:t>
      </w:r>
      <w:r w:rsidR="009B1079" w:rsidRPr="009B1079">
        <w:t xml:space="preserve"> </w:t>
      </w:r>
      <w:r w:rsidR="009B1079">
        <w:t xml:space="preserve">(toliau – Centras) </w:t>
      </w:r>
      <w:r w:rsidR="00F22455" w:rsidRPr="002E21F5">
        <w:t>struktūra: darželis (ankstyvojo, ikimokyklinio ir</w:t>
      </w:r>
      <w:r w:rsidR="00F22455">
        <w:t xml:space="preserve"> priešmokyklinio ugdymo grupės) ir</w:t>
      </w:r>
      <w:r w:rsidR="00F22455" w:rsidRPr="002E21F5">
        <w:t xml:space="preserve"> kultūrinės veiklos padalinys. </w:t>
      </w:r>
      <w:r w:rsidR="009064EF">
        <w:t>Įstaiga dirba penkias dienas per savaitę, d</w:t>
      </w:r>
      <w:r w:rsidR="00F22455">
        <w:t>arbo trukmė – 10,5 val.</w:t>
      </w:r>
    </w:p>
    <w:p w:rsidR="00F22455" w:rsidRPr="002E21F5" w:rsidRDefault="009B1079" w:rsidP="007B0447">
      <w:pPr>
        <w:ind w:firstLine="720"/>
        <w:jc w:val="both"/>
      </w:pPr>
      <w:r>
        <w:t>Centrui</w:t>
      </w:r>
      <w:r w:rsidR="00F22455">
        <w:t xml:space="preserve"> n</w:t>
      </w:r>
      <w:r w:rsidR="00F22455" w:rsidRPr="002E21F5">
        <w:t>uo 201</w:t>
      </w:r>
      <w:r w:rsidR="00F22455">
        <w:t>7</w:t>
      </w:r>
      <w:r w:rsidR="00F22455" w:rsidRPr="002E21F5">
        <w:t xml:space="preserve"> m. </w:t>
      </w:r>
      <w:r w:rsidR="00F22455">
        <w:t>rugsėjo</w:t>
      </w:r>
      <w:r w:rsidR="00F22455" w:rsidRPr="002E21F5">
        <w:t xml:space="preserve"> </w:t>
      </w:r>
      <w:r w:rsidR="00F22455">
        <w:t xml:space="preserve">1 </w:t>
      </w:r>
      <w:r w:rsidR="00F22455" w:rsidRPr="002E21F5">
        <w:t xml:space="preserve">d. vadovauja </w:t>
      </w:r>
      <w:r w:rsidR="00F22455">
        <w:t>d</w:t>
      </w:r>
      <w:r w:rsidR="00F22455" w:rsidRPr="002E21F5">
        <w:t>irektor</w:t>
      </w:r>
      <w:r w:rsidR="00F22455">
        <w:t>ė</w:t>
      </w:r>
      <w:r w:rsidR="00F22455" w:rsidRPr="002E21F5">
        <w:t xml:space="preserve"> </w:t>
      </w:r>
      <w:r w:rsidR="00F22455">
        <w:t>Alina Jokimčienė (III vadybos</w:t>
      </w:r>
      <w:r w:rsidR="00F22455" w:rsidRPr="002E21F5">
        <w:t xml:space="preserve"> </w:t>
      </w:r>
      <w:r w:rsidR="00DA09D4">
        <w:t>kategorija, 24</w:t>
      </w:r>
      <w:r w:rsidR="00F22455">
        <w:t xml:space="preserve"> m. pedagoginis darbo stažas).</w:t>
      </w:r>
      <w:r w:rsidR="00E66FBF">
        <w:t xml:space="preserve"> Pavaduotoja ugdymui – Laima Karpavičiūtė (III vadybinė kategorija, 27 metai 1</w:t>
      </w:r>
      <w:r w:rsidR="00AC055A">
        <w:t>0</w:t>
      </w:r>
      <w:r w:rsidR="00E66FBF">
        <w:t xml:space="preserve"> mėn. pedagoginis darbo stažas).</w:t>
      </w:r>
    </w:p>
    <w:p w:rsidR="00F22455" w:rsidRDefault="00F22455" w:rsidP="007B0447">
      <w:pPr>
        <w:ind w:firstLine="720"/>
        <w:jc w:val="both"/>
      </w:pPr>
      <w:r w:rsidRPr="002E21F5">
        <w:t>Įstaigoje</w:t>
      </w:r>
      <w:r>
        <w:t xml:space="preserve"> dirb</w:t>
      </w:r>
      <w:r w:rsidR="009064EF">
        <w:t>a</w:t>
      </w:r>
      <w:r w:rsidRPr="002E21F5">
        <w:t xml:space="preserve"> 26</w:t>
      </w:r>
      <w:r w:rsidR="008728F8">
        <w:t xml:space="preserve"> darbuotojai.</w:t>
      </w:r>
    </w:p>
    <w:tbl>
      <w:tblPr>
        <w:tblStyle w:val="Lentelstinklelis"/>
        <w:tblW w:w="0" w:type="auto"/>
        <w:tblLook w:val="04A0" w:firstRow="1" w:lastRow="0" w:firstColumn="1" w:lastColumn="0" w:noHBand="0" w:noVBand="1"/>
      </w:tblPr>
      <w:tblGrid>
        <w:gridCol w:w="910"/>
        <w:gridCol w:w="4536"/>
        <w:gridCol w:w="1701"/>
      </w:tblGrid>
      <w:tr w:rsidR="004870E1" w:rsidTr="008728F8">
        <w:tc>
          <w:tcPr>
            <w:tcW w:w="910" w:type="dxa"/>
          </w:tcPr>
          <w:p w:rsidR="004870E1" w:rsidRPr="00C00E2D" w:rsidRDefault="004870E1" w:rsidP="007B0447">
            <w:pPr>
              <w:jc w:val="both"/>
              <w:rPr>
                <w:b/>
              </w:rPr>
            </w:pPr>
            <w:r w:rsidRPr="00C00E2D">
              <w:rPr>
                <w:b/>
              </w:rPr>
              <w:t>E</w:t>
            </w:r>
            <w:r w:rsidR="00C00E2D" w:rsidRPr="00C00E2D">
              <w:rPr>
                <w:b/>
              </w:rPr>
              <w:t>il.</w:t>
            </w:r>
            <w:r w:rsidRPr="00C00E2D">
              <w:rPr>
                <w:b/>
              </w:rPr>
              <w:t>Nr.</w:t>
            </w:r>
          </w:p>
        </w:tc>
        <w:tc>
          <w:tcPr>
            <w:tcW w:w="4536" w:type="dxa"/>
          </w:tcPr>
          <w:p w:rsidR="004870E1" w:rsidRPr="00C00E2D" w:rsidRDefault="004870E1" w:rsidP="007B0447">
            <w:pPr>
              <w:jc w:val="both"/>
              <w:rPr>
                <w:b/>
              </w:rPr>
            </w:pPr>
            <w:r w:rsidRPr="00C00E2D">
              <w:rPr>
                <w:b/>
              </w:rPr>
              <w:t>Pareigybė</w:t>
            </w:r>
          </w:p>
        </w:tc>
        <w:tc>
          <w:tcPr>
            <w:tcW w:w="1701" w:type="dxa"/>
          </w:tcPr>
          <w:p w:rsidR="004870E1" w:rsidRPr="00C00E2D" w:rsidRDefault="004870E1" w:rsidP="007B0447">
            <w:pPr>
              <w:jc w:val="both"/>
              <w:rPr>
                <w:b/>
              </w:rPr>
            </w:pPr>
            <w:r w:rsidRPr="00C00E2D">
              <w:rPr>
                <w:b/>
              </w:rPr>
              <w:t>Etatų skaičius</w:t>
            </w:r>
          </w:p>
        </w:tc>
      </w:tr>
      <w:tr w:rsidR="004870E1" w:rsidTr="008728F8">
        <w:tc>
          <w:tcPr>
            <w:tcW w:w="910" w:type="dxa"/>
          </w:tcPr>
          <w:p w:rsidR="004870E1" w:rsidRDefault="004870E1" w:rsidP="007B0447">
            <w:pPr>
              <w:jc w:val="center"/>
            </w:pPr>
            <w:r>
              <w:t>1.</w:t>
            </w:r>
          </w:p>
        </w:tc>
        <w:tc>
          <w:tcPr>
            <w:tcW w:w="4536" w:type="dxa"/>
          </w:tcPr>
          <w:p w:rsidR="004870E1" w:rsidRDefault="004870E1" w:rsidP="007B0447">
            <w:pPr>
              <w:jc w:val="both"/>
            </w:pPr>
            <w:r>
              <w:t xml:space="preserve">Direktorius </w:t>
            </w:r>
          </w:p>
        </w:tc>
        <w:tc>
          <w:tcPr>
            <w:tcW w:w="1701" w:type="dxa"/>
          </w:tcPr>
          <w:p w:rsidR="004870E1" w:rsidRDefault="004870E1" w:rsidP="007B0447">
            <w:pPr>
              <w:jc w:val="both"/>
            </w:pPr>
            <w:r>
              <w:t>1</w:t>
            </w:r>
          </w:p>
        </w:tc>
      </w:tr>
      <w:tr w:rsidR="004870E1" w:rsidTr="008728F8">
        <w:tc>
          <w:tcPr>
            <w:tcW w:w="910" w:type="dxa"/>
          </w:tcPr>
          <w:p w:rsidR="004870E1" w:rsidRDefault="004870E1" w:rsidP="007B0447">
            <w:pPr>
              <w:jc w:val="center"/>
            </w:pPr>
            <w:r>
              <w:t>2.</w:t>
            </w:r>
          </w:p>
        </w:tc>
        <w:tc>
          <w:tcPr>
            <w:tcW w:w="4536" w:type="dxa"/>
          </w:tcPr>
          <w:p w:rsidR="004870E1" w:rsidRDefault="004870E1" w:rsidP="007B0447">
            <w:pPr>
              <w:jc w:val="both"/>
            </w:pPr>
            <w:r>
              <w:t>Pavaduotojas ugdymui</w:t>
            </w:r>
          </w:p>
        </w:tc>
        <w:tc>
          <w:tcPr>
            <w:tcW w:w="1701" w:type="dxa"/>
          </w:tcPr>
          <w:p w:rsidR="004870E1" w:rsidRDefault="004870E1" w:rsidP="007B0447">
            <w:pPr>
              <w:jc w:val="both"/>
            </w:pPr>
            <w:r>
              <w:t>0,5</w:t>
            </w:r>
          </w:p>
        </w:tc>
      </w:tr>
      <w:tr w:rsidR="004870E1" w:rsidTr="008728F8">
        <w:tc>
          <w:tcPr>
            <w:tcW w:w="910" w:type="dxa"/>
          </w:tcPr>
          <w:p w:rsidR="004870E1" w:rsidRDefault="004870E1" w:rsidP="007B0447">
            <w:pPr>
              <w:jc w:val="center"/>
            </w:pPr>
            <w:r>
              <w:t>3.</w:t>
            </w:r>
          </w:p>
        </w:tc>
        <w:tc>
          <w:tcPr>
            <w:tcW w:w="4536" w:type="dxa"/>
          </w:tcPr>
          <w:p w:rsidR="004870E1" w:rsidRDefault="004870E1" w:rsidP="007B0447">
            <w:pPr>
              <w:jc w:val="both"/>
            </w:pPr>
            <w:r>
              <w:t>Auklėtoja</w:t>
            </w:r>
          </w:p>
        </w:tc>
        <w:tc>
          <w:tcPr>
            <w:tcW w:w="1701" w:type="dxa"/>
          </w:tcPr>
          <w:p w:rsidR="004870E1" w:rsidRDefault="004870E1" w:rsidP="007B0447">
            <w:pPr>
              <w:jc w:val="both"/>
            </w:pPr>
            <w:r>
              <w:t>4,8</w:t>
            </w:r>
          </w:p>
        </w:tc>
      </w:tr>
      <w:tr w:rsidR="004870E1" w:rsidTr="008728F8">
        <w:tc>
          <w:tcPr>
            <w:tcW w:w="910" w:type="dxa"/>
          </w:tcPr>
          <w:p w:rsidR="004870E1" w:rsidRDefault="004870E1" w:rsidP="007B0447">
            <w:pPr>
              <w:jc w:val="center"/>
            </w:pPr>
            <w:r>
              <w:t>4.</w:t>
            </w:r>
          </w:p>
        </w:tc>
        <w:tc>
          <w:tcPr>
            <w:tcW w:w="4536" w:type="dxa"/>
          </w:tcPr>
          <w:p w:rsidR="004870E1" w:rsidRDefault="004870E1" w:rsidP="007B0447">
            <w:pPr>
              <w:jc w:val="both"/>
            </w:pPr>
            <w:r>
              <w:t>Priešmokyklinio ugdymo pedagogas</w:t>
            </w:r>
          </w:p>
        </w:tc>
        <w:tc>
          <w:tcPr>
            <w:tcW w:w="1701" w:type="dxa"/>
          </w:tcPr>
          <w:p w:rsidR="004870E1" w:rsidRDefault="004870E1" w:rsidP="007B0447">
            <w:pPr>
              <w:jc w:val="both"/>
            </w:pPr>
            <w:r>
              <w:t>1,6</w:t>
            </w:r>
          </w:p>
        </w:tc>
      </w:tr>
      <w:tr w:rsidR="004870E1" w:rsidTr="008728F8">
        <w:tc>
          <w:tcPr>
            <w:tcW w:w="910" w:type="dxa"/>
          </w:tcPr>
          <w:p w:rsidR="004870E1" w:rsidRDefault="004870E1" w:rsidP="007B0447">
            <w:pPr>
              <w:jc w:val="center"/>
            </w:pPr>
            <w:r>
              <w:t>5.</w:t>
            </w:r>
          </w:p>
        </w:tc>
        <w:tc>
          <w:tcPr>
            <w:tcW w:w="4536" w:type="dxa"/>
          </w:tcPr>
          <w:p w:rsidR="004870E1" w:rsidRDefault="004870E1" w:rsidP="007B0447">
            <w:pPr>
              <w:jc w:val="both"/>
            </w:pPr>
            <w:r>
              <w:t>Logopedas</w:t>
            </w:r>
          </w:p>
        </w:tc>
        <w:tc>
          <w:tcPr>
            <w:tcW w:w="1701" w:type="dxa"/>
          </w:tcPr>
          <w:p w:rsidR="004870E1" w:rsidRDefault="004870E1" w:rsidP="007B0447">
            <w:pPr>
              <w:jc w:val="both"/>
            </w:pPr>
            <w:r>
              <w:t>0,5</w:t>
            </w:r>
          </w:p>
        </w:tc>
      </w:tr>
      <w:tr w:rsidR="00E15198" w:rsidTr="008728F8">
        <w:tc>
          <w:tcPr>
            <w:tcW w:w="910" w:type="dxa"/>
          </w:tcPr>
          <w:p w:rsidR="00E15198" w:rsidRDefault="00E15198" w:rsidP="007B0447">
            <w:pPr>
              <w:jc w:val="center"/>
            </w:pPr>
            <w:r>
              <w:t>6.</w:t>
            </w:r>
          </w:p>
        </w:tc>
        <w:tc>
          <w:tcPr>
            <w:tcW w:w="4536" w:type="dxa"/>
          </w:tcPr>
          <w:p w:rsidR="00E15198" w:rsidRDefault="00C00E2D" w:rsidP="007B0447">
            <w:pPr>
              <w:jc w:val="both"/>
            </w:pPr>
            <w:r>
              <w:t>Meninio ugdymo pedagogas</w:t>
            </w:r>
          </w:p>
        </w:tc>
        <w:tc>
          <w:tcPr>
            <w:tcW w:w="1701" w:type="dxa"/>
          </w:tcPr>
          <w:p w:rsidR="00E15198" w:rsidRDefault="00C00E2D" w:rsidP="007B0447">
            <w:pPr>
              <w:jc w:val="both"/>
            </w:pPr>
            <w:r>
              <w:t>0,5</w:t>
            </w:r>
          </w:p>
        </w:tc>
      </w:tr>
      <w:tr w:rsidR="00E15198" w:rsidTr="008728F8">
        <w:tc>
          <w:tcPr>
            <w:tcW w:w="910" w:type="dxa"/>
          </w:tcPr>
          <w:p w:rsidR="00E15198" w:rsidRDefault="00E15198" w:rsidP="007B0447">
            <w:pPr>
              <w:jc w:val="center"/>
            </w:pPr>
            <w:r>
              <w:t>7.</w:t>
            </w:r>
          </w:p>
        </w:tc>
        <w:tc>
          <w:tcPr>
            <w:tcW w:w="4536" w:type="dxa"/>
          </w:tcPr>
          <w:p w:rsidR="00E15198" w:rsidRDefault="00E15198" w:rsidP="007B0447">
            <w:pPr>
              <w:jc w:val="both"/>
            </w:pPr>
            <w:r>
              <w:t>Maitinimo specialistė-dietistė</w:t>
            </w:r>
          </w:p>
        </w:tc>
        <w:tc>
          <w:tcPr>
            <w:tcW w:w="1701" w:type="dxa"/>
          </w:tcPr>
          <w:p w:rsidR="00E15198" w:rsidRDefault="00E15198" w:rsidP="007B0447">
            <w:pPr>
              <w:jc w:val="both"/>
            </w:pPr>
            <w:r>
              <w:t>0,5</w:t>
            </w:r>
          </w:p>
        </w:tc>
      </w:tr>
      <w:tr w:rsidR="00E15198" w:rsidTr="008728F8">
        <w:tc>
          <w:tcPr>
            <w:tcW w:w="910" w:type="dxa"/>
          </w:tcPr>
          <w:p w:rsidR="00E15198" w:rsidRDefault="00E15198" w:rsidP="007B0447">
            <w:pPr>
              <w:jc w:val="center"/>
            </w:pPr>
            <w:r>
              <w:t>8.</w:t>
            </w:r>
          </w:p>
        </w:tc>
        <w:tc>
          <w:tcPr>
            <w:tcW w:w="4536" w:type="dxa"/>
          </w:tcPr>
          <w:p w:rsidR="00E15198" w:rsidRDefault="00E15198" w:rsidP="007B0447">
            <w:pPr>
              <w:jc w:val="both"/>
            </w:pPr>
            <w:r>
              <w:t>Pavaduotoja ūkiui</w:t>
            </w:r>
          </w:p>
        </w:tc>
        <w:tc>
          <w:tcPr>
            <w:tcW w:w="1701" w:type="dxa"/>
          </w:tcPr>
          <w:p w:rsidR="00E15198" w:rsidRDefault="00E15198" w:rsidP="007B0447">
            <w:pPr>
              <w:jc w:val="both"/>
            </w:pPr>
            <w:r>
              <w:t>1</w:t>
            </w:r>
          </w:p>
        </w:tc>
      </w:tr>
      <w:tr w:rsidR="00E15198" w:rsidTr="008728F8">
        <w:tc>
          <w:tcPr>
            <w:tcW w:w="910" w:type="dxa"/>
          </w:tcPr>
          <w:p w:rsidR="00E15198" w:rsidRDefault="00E15198" w:rsidP="007B0447">
            <w:pPr>
              <w:jc w:val="center"/>
            </w:pPr>
            <w:r>
              <w:t>9.</w:t>
            </w:r>
          </w:p>
        </w:tc>
        <w:tc>
          <w:tcPr>
            <w:tcW w:w="4536" w:type="dxa"/>
          </w:tcPr>
          <w:p w:rsidR="00E15198" w:rsidRDefault="00E15198" w:rsidP="007B0447">
            <w:pPr>
              <w:jc w:val="both"/>
            </w:pPr>
            <w:r>
              <w:t>Auklėtojos padėjėja</w:t>
            </w:r>
          </w:p>
        </w:tc>
        <w:tc>
          <w:tcPr>
            <w:tcW w:w="1701" w:type="dxa"/>
          </w:tcPr>
          <w:p w:rsidR="00E15198" w:rsidRDefault="00E15198" w:rsidP="007B0447">
            <w:pPr>
              <w:jc w:val="both"/>
            </w:pPr>
            <w:r>
              <w:t>4</w:t>
            </w:r>
          </w:p>
        </w:tc>
      </w:tr>
      <w:tr w:rsidR="00E15198" w:rsidTr="008728F8">
        <w:tc>
          <w:tcPr>
            <w:tcW w:w="910" w:type="dxa"/>
          </w:tcPr>
          <w:p w:rsidR="00E15198" w:rsidRDefault="00C00E2D" w:rsidP="007B0447">
            <w:pPr>
              <w:jc w:val="center"/>
            </w:pPr>
            <w:r>
              <w:t>10.</w:t>
            </w:r>
          </w:p>
        </w:tc>
        <w:tc>
          <w:tcPr>
            <w:tcW w:w="4536" w:type="dxa"/>
          </w:tcPr>
          <w:p w:rsidR="00E15198" w:rsidRDefault="00E15198" w:rsidP="007B0447">
            <w:pPr>
              <w:jc w:val="both"/>
            </w:pPr>
            <w:r>
              <w:t>Kultūros darbuotojai</w:t>
            </w:r>
          </w:p>
        </w:tc>
        <w:tc>
          <w:tcPr>
            <w:tcW w:w="1701" w:type="dxa"/>
          </w:tcPr>
          <w:p w:rsidR="00E15198" w:rsidRDefault="00E15198" w:rsidP="007B0447">
            <w:pPr>
              <w:jc w:val="both"/>
            </w:pPr>
            <w:r>
              <w:t>2</w:t>
            </w:r>
          </w:p>
        </w:tc>
      </w:tr>
      <w:tr w:rsidR="00E15198" w:rsidTr="008728F8">
        <w:tc>
          <w:tcPr>
            <w:tcW w:w="910" w:type="dxa"/>
          </w:tcPr>
          <w:p w:rsidR="00E15198" w:rsidRDefault="00C00E2D" w:rsidP="007B0447">
            <w:pPr>
              <w:jc w:val="center"/>
            </w:pPr>
            <w:r>
              <w:t>11.</w:t>
            </w:r>
          </w:p>
        </w:tc>
        <w:tc>
          <w:tcPr>
            <w:tcW w:w="4536" w:type="dxa"/>
          </w:tcPr>
          <w:p w:rsidR="00E15198" w:rsidRDefault="00E15198" w:rsidP="007B0447">
            <w:pPr>
              <w:jc w:val="both"/>
            </w:pPr>
            <w:r>
              <w:t>Kitas personalas</w:t>
            </w:r>
          </w:p>
        </w:tc>
        <w:tc>
          <w:tcPr>
            <w:tcW w:w="1701" w:type="dxa"/>
          </w:tcPr>
          <w:p w:rsidR="00E15198" w:rsidRDefault="00C00E2D" w:rsidP="007B0447">
            <w:pPr>
              <w:jc w:val="both"/>
            </w:pPr>
            <w:r>
              <w:t>8,35</w:t>
            </w:r>
          </w:p>
        </w:tc>
      </w:tr>
      <w:tr w:rsidR="00E15198" w:rsidTr="008728F8">
        <w:tc>
          <w:tcPr>
            <w:tcW w:w="910" w:type="dxa"/>
          </w:tcPr>
          <w:p w:rsidR="00E15198" w:rsidRDefault="00E15198" w:rsidP="007B0447">
            <w:pPr>
              <w:jc w:val="center"/>
            </w:pPr>
          </w:p>
        </w:tc>
        <w:tc>
          <w:tcPr>
            <w:tcW w:w="4536" w:type="dxa"/>
          </w:tcPr>
          <w:p w:rsidR="00E15198" w:rsidRPr="00C00E2D" w:rsidRDefault="00C00E2D" w:rsidP="007B0447">
            <w:pPr>
              <w:jc w:val="right"/>
              <w:rPr>
                <w:b/>
              </w:rPr>
            </w:pPr>
            <w:r w:rsidRPr="00C00E2D">
              <w:rPr>
                <w:b/>
              </w:rPr>
              <w:t>Iš viso</w:t>
            </w:r>
          </w:p>
        </w:tc>
        <w:tc>
          <w:tcPr>
            <w:tcW w:w="1701" w:type="dxa"/>
          </w:tcPr>
          <w:p w:rsidR="00E15198" w:rsidRPr="00C00E2D" w:rsidRDefault="00C00E2D" w:rsidP="007B0447">
            <w:pPr>
              <w:jc w:val="both"/>
              <w:rPr>
                <w:b/>
              </w:rPr>
            </w:pPr>
            <w:r w:rsidRPr="00C00E2D">
              <w:rPr>
                <w:b/>
              </w:rPr>
              <w:fldChar w:fldCharType="begin"/>
            </w:r>
            <w:r w:rsidRPr="00C00E2D">
              <w:rPr>
                <w:b/>
              </w:rPr>
              <w:instrText xml:space="preserve"> =SUM(ABOVE) </w:instrText>
            </w:r>
            <w:r w:rsidRPr="00C00E2D">
              <w:rPr>
                <w:b/>
              </w:rPr>
              <w:fldChar w:fldCharType="separate"/>
            </w:r>
            <w:r w:rsidRPr="00C00E2D">
              <w:rPr>
                <w:b/>
                <w:noProof/>
              </w:rPr>
              <w:t>24,75</w:t>
            </w:r>
            <w:r w:rsidRPr="00C00E2D">
              <w:rPr>
                <w:b/>
              </w:rPr>
              <w:fldChar w:fldCharType="end"/>
            </w:r>
          </w:p>
        </w:tc>
      </w:tr>
    </w:tbl>
    <w:p w:rsidR="00351AAD" w:rsidRPr="008728F8" w:rsidRDefault="00351AAD" w:rsidP="007B0447">
      <w:pPr>
        <w:ind w:firstLine="720"/>
        <w:jc w:val="both"/>
      </w:pPr>
      <w:r w:rsidRPr="00351AAD">
        <w:t>Ugdytiniai</w:t>
      </w:r>
      <w:r w:rsidRPr="008728F8">
        <w:t xml:space="preserve"> (2017-09-01 duomenimis): ikimokyklinio ugdymo 3 grupės</w:t>
      </w:r>
      <w:r>
        <w:t xml:space="preserve"> (lopšelio gr. – 12 vaikų, </w:t>
      </w:r>
      <w:r w:rsidR="00442FD7">
        <w:t xml:space="preserve">ikimokyklinė </w:t>
      </w:r>
      <w:r>
        <w:t>jaunesnioji gr. – 14 vaikų,</w:t>
      </w:r>
      <w:r w:rsidR="00442FD7">
        <w:t xml:space="preserve"> ikimokyklinė</w:t>
      </w:r>
      <w:r>
        <w:t xml:space="preserve"> mišri gr. – 15 vaikų). Iš viso – 41 vaikas.</w:t>
      </w:r>
      <w:r w:rsidRPr="008728F8">
        <w:t xml:space="preserve"> </w:t>
      </w:r>
      <w:r>
        <w:t>P</w:t>
      </w:r>
      <w:r w:rsidRPr="008728F8">
        <w:t>riešmokyklinio ugdymo 1 grupė – 18 vaikų.</w:t>
      </w:r>
      <w:r>
        <w:t xml:space="preserve"> Iš viso – </w:t>
      </w:r>
      <w:r w:rsidRPr="00F35DB6">
        <w:rPr>
          <w:b/>
        </w:rPr>
        <w:t>59</w:t>
      </w:r>
      <w:r>
        <w:t xml:space="preserve"> vaikai.</w:t>
      </w:r>
    </w:p>
    <w:p w:rsidR="00C55BE6" w:rsidRDefault="00C55BE6" w:rsidP="007B0447">
      <w:pPr>
        <w:jc w:val="center"/>
        <w:rPr>
          <w:b/>
        </w:rPr>
      </w:pPr>
    </w:p>
    <w:p w:rsidR="00351AAD" w:rsidRDefault="00351AAD" w:rsidP="007B0447">
      <w:pPr>
        <w:jc w:val="center"/>
        <w:rPr>
          <w:b/>
        </w:rPr>
      </w:pPr>
      <w:r w:rsidRPr="000B1C81">
        <w:rPr>
          <w:b/>
        </w:rPr>
        <w:t>II</w:t>
      </w:r>
      <w:r>
        <w:rPr>
          <w:b/>
        </w:rPr>
        <w:t xml:space="preserve"> SKYRIUS</w:t>
      </w:r>
    </w:p>
    <w:p w:rsidR="00351AAD" w:rsidRDefault="00351AAD" w:rsidP="007B0447">
      <w:pPr>
        <w:jc w:val="center"/>
        <w:rPr>
          <w:b/>
        </w:rPr>
      </w:pPr>
      <w:r w:rsidRPr="000B1C81">
        <w:rPr>
          <w:b/>
        </w:rPr>
        <w:t>VADOVO VEIKLA ĮGYVENDINANT ĮSTAIGOS VEIKLOS TIKSLUS</w:t>
      </w:r>
    </w:p>
    <w:p w:rsidR="00C55BE6" w:rsidRPr="00BD1719" w:rsidRDefault="00C55BE6" w:rsidP="007B0447">
      <w:pPr>
        <w:jc w:val="center"/>
        <w:rPr>
          <w:b/>
          <w:sz w:val="16"/>
          <w:szCs w:val="16"/>
        </w:rPr>
      </w:pPr>
    </w:p>
    <w:p w:rsidR="00351AAD" w:rsidRDefault="00351AAD" w:rsidP="007B0447">
      <w:pPr>
        <w:rPr>
          <w:b/>
          <w:i/>
        </w:rPr>
      </w:pPr>
      <w:r w:rsidRPr="003B3E8F">
        <w:rPr>
          <w:i/>
        </w:rPr>
        <w:t xml:space="preserve">• </w:t>
      </w:r>
      <w:r w:rsidR="00C55BE6" w:rsidRPr="00C55BE6">
        <w:rPr>
          <w:b/>
          <w:i/>
        </w:rPr>
        <w:t>U</w:t>
      </w:r>
      <w:r w:rsidRPr="00C55BE6">
        <w:rPr>
          <w:b/>
          <w:i/>
        </w:rPr>
        <w:t>gdymo veiklos planavimas ir ugdymo proceso priežiūra bei stebėsena</w:t>
      </w:r>
      <w:r w:rsidR="00BA0DEF">
        <w:rPr>
          <w:b/>
          <w:i/>
        </w:rPr>
        <w:t>:</w:t>
      </w:r>
    </w:p>
    <w:p w:rsidR="00CA6B79" w:rsidRDefault="0028445F" w:rsidP="007B0447">
      <w:pPr>
        <w:ind w:firstLine="709"/>
        <w:jc w:val="both"/>
        <w:rPr>
          <w:color w:val="000000"/>
        </w:rPr>
      </w:pPr>
      <w:r w:rsidRPr="00F545E2">
        <w:rPr>
          <w:color w:val="000000"/>
        </w:rPr>
        <w:t>201</w:t>
      </w:r>
      <w:r>
        <w:rPr>
          <w:color w:val="000000"/>
        </w:rPr>
        <w:t>7</w:t>
      </w:r>
      <w:r w:rsidRPr="00F545E2">
        <w:rPr>
          <w:color w:val="000000"/>
        </w:rPr>
        <w:t xml:space="preserve"> m. veikla buvo vykdoma atsižvelgiant į</w:t>
      </w:r>
      <w:r>
        <w:rPr>
          <w:color w:val="000000"/>
        </w:rPr>
        <w:t xml:space="preserve"> </w:t>
      </w:r>
      <w:r w:rsidRPr="00F545E2">
        <w:rPr>
          <w:color w:val="000000"/>
        </w:rPr>
        <w:t>strateginius įstaigos tikslus, uždavinius ir numatytas įgyvendinimo priemones</w:t>
      </w:r>
      <w:r>
        <w:rPr>
          <w:color w:val="000000"/>
        </w:rPr>
        <w:t xml:space="preserve">. </w:t>
      </w:r>
    </w:p>
    <w:p w:rsidR="00CA6B79" w:rsidRDefault="00F371DF" w:rsidP="007B0447">
      <w:pPr>
        <w:ind w:firstLine="709"/>
        <w:jc w:val="both"/>
      </w:pPr>
      <w:r>
        <w:t xml:space="preserve">Ugdymo veikla planuojama mokslo metams vadovaujantis </w:t>
      </w:r>
      <w:r w:rsidR="00544511">
        <w:t xml:space="preserve">Centro direktoriaus </w:t>
      </w:r>
      <w:r w:rsidR="00EB5F5C">
        <w:t>2</w:t>
      </w:r>
      <w:r w:rsidR="00670B93">
        <w:t>016</w:t>
      </w:r>
      <w:r w:rsidR="00EB5F5C">
        <w:t xml:space="preserve"> m. rugsėjo </w:t>
      </w:r>
      <w:r w:rsidR="00670B93">
        <w:t>16</w:t>
      </w:r>
      <w:r w:rsidR="00EB5F5C">
        <w:t xml:space="preserve"> d</w:t>
      </w:r>
      <w:r w:rsidR="00670B93">
        <w:t xml:space="preserve">. </w:t>
      </w:r>
      <w:r w:rsidR="00E63537">
        <w:t xml:space="preserve">įsakymu Nr. V-28 ir </w:t>
      </w:r>
      <w:r w:rsidR="00544880" w:rsidRPr="00544880">
        <w:t xml:space="preserve"> </w:t>
      </w:r>
      <w:r w:rsidR="00CA6B79" w:rsidRPr="00544880">
        <w:t>2017 m. rugsėjo 4 d</w:t>
      </w:r>
      <w:r w:rsidR="00CA6B79">
        <w:t>.</w:t>
      </w:r>
      <w:r w:rsidR="00CA6B79" w:rsidRPr="00544880">
        <w:t xml:space="preserve"> </w:t>
      </w:r>
      <w:r w:rsidR="0028445F" w:rsidRPr="00544880">
        <w:t>įsakymu Nr. V-19 patv</w:t>
      </w:r>
      <w:r w:rsidR="008B27C0" w:rsidRPr="00544880">
        <w:t>i</w:t>
      </w:r>
      <w:r w:rsidR="00E63537">
        <w:t>rtintais</w:t>
      </w:r>
      <w:r w:rsidR="008B27C0" w:rsidRPr="00544880">
        <w:t xml:space="preserve"> </w:t>
      </w:r>
      <w:r w:rsidR="00E63537">
        <w:t>veiklos planais</w:t>
      </w:r>
      <w:r w:rsidR="00CA6B79">
        <w:t>.</w:t>
      </w:r>
      <w:r w:rsidR="00670B93">
        <w:t xml:space="preserve"> </w:t>
      </w:r>
    </w:p>
    <w:p w:rsidR="00C55BE6" w:rsidRDefault="00E63537" w:rsidP="007B0447">
      <w:pPr>
        <w:ind w:firstLine="709"/>
        <w:jc w:val="both"/>
      </w:pPr>
      <w:r>
        <w:t>Ugdymas vykdomas vadovaujantis</w:t>
      </w:r>
      <w:r w:rsidR="00544511">
        <w:t xml:space="preserve"> 2016 m. atnaujinta</w:t>
      </w:r>
      <w:r w:rsidR="00CA6B79">
        <w:t xml:space="preserve"> ikimokyklinio ugdymo program</w:t>
      </w:r>
      <w:r>
        <w:t>a</w:t>
      </w:r>
      <w:r w:rsidR="00CA6B79">
        <w:t xml:space="preserve"> „Mažieji žingsneliai“</w:t>
      </w:r>
      <w:r w:rsidR="00544511">
        <w:t>, p</w:t>
      </w:r>
      <w:r w:rsidR="00544511">
        <w:rPr>
          <w:color w:val="000000"/>
        </w:rPr>
        <w:t>riešmokyklinis</w:t>
      </w:r>
      <w:r w:rsidR="00F545E2">
        <w:rPr>
          <w:color w:val="000000"/>
        </w:rPr>
        <w:t xml:space="preserve"> ugdym</w:t>
      </w:r>
      <w:r w:rsidR="00544511">
        <w:rPr>
          <w:color w:val="000000"/>
        </w:rPr>
        <w:t>as</w:t>
      </w:r>
      <w:r w:rsidR="00F545E2">
        <w:rPr>
          <w:color w:val="000000"/>
        </w:rPr>
        <w:t xml:space="preserve"> </w:t>
      </w:r>
      <w:r w:rsidR="00F545E2" w:rsidRPr="00F545E2">
        <w:rPr>
          <w:color w:val="000000"/>
        </w:rPr>
        <w:t xml:space="preserve">vykdomas </w:t>
      </w:r>
      <w:r w:rsidR="00544511">
        <w:rPr>
          <w:color w:val="000000"/>
        </w:rPr>
        <w:t>vadovaujantis</w:t>
      </w:r>
      <w:r w:rsidR="00F545E2" w:rsidRPr="00F545E2">
        <w:rPr>
          <w:color w:val="000000"/>
        </w:rPr>
        <w:t xml:space="preserve"> </w:t>
      </w:r>
      <w:r w:rsidR="00544511">
        <w:rPr>
          <w:color w:val="000000"/>
        </w:rPr>
        <w:t>valstybine</w:t>
      </w:r>
      <w:r w:rsidR="00F545E2">
        <w:rPr>
          <w:color w:val="000000"/>
        </w:rPr>
        <w:t xml:space="preserve"> </w:t>
      </w:r>
      <w:r w:rsidR="00F545E2" w:rsidRPr="00F545E2">
        <w:rPr>
          <w:color w:val="000000"/>
        </w:rPr>
        <w:t>Priešmokyklinio ugdymo program</w:t>
      </w:r>
      <w:r w:rsidR="00544511">
        <w:rPr>
          <w:color w:val="000000"/>
        </w:rPr>
        <w:t>a</w:t>
      </w:r>
      <w:r w:rsidR="00F545E2" w:rsidRPr="00F545E2">
        <w:rPr>
          <w:color w:val="000000"/>
        </w:rPr>
        <w:t>, naudojant ugdymo priemonių komplektą „OPA</w:t>
      </w:r>
      <w:r w:rsidR="00544511">
        <w:rPr>
          <w:color w:val="000000"/>
        </w:rPr>
        <w:t xml:space="preserve"> </w:t>
      </w:r>
      <w:r w:rsidR="00F545E2" w:rsidRPr="00F545E2">
        <w:rPr>
          <w:color w:val="000000"/>
        </w:rPr>
        <w:t>PA</w:t>
      </w:r>
      <w:r w:rsidR="00544511">
        <w:rPr>
          <w:color w:val="000000"/>
        </w:rPr>
        <w:t>!</w:t>
      </w:r>
      <w:r w:rsidR="0028445F">
        <w:rPr>
          <w:color w:val="000000"/>
        </w:rPr>
        <w:t>“.</w:t>
      </w:r>
    </w:p>
    <w:p w:rsidR="0069155D" w:rsidRDefault="0069155D" w:rsidP="007B0447">
      <w:pPr>
        <w:ind w:firstLine="709"/>
        <w:jc w:val="both"/>
      </w:pPr>
      <w:r>
        <w:t>Ugdymo proceso priežiūra bei stebėsena buvo vykdoma vadovaujantis 2015 m. vasario 2 d. pavaduotojos ugdymui l.e. direktoriaus pareigas patvirtintu Žeimelio darželio-daugiafunkcio centro „Ąžuoliukas“ pedagogų ugdomosios veiklos stebėjimo ir vertinimo tvarkos aprašu.</w:t>
      </w:r>
    </w:p>
    <w:p w:rsidR="00C8264E" w:rsidRDefault="00054B48" w:rsidP="007B0447">
      <w:pPr>
        <w:ind w:firstLine="709"/>
        <w:jc w:val="both"/>
      </w:pPr>
      <w:r>
        <w:t xml:space="preserve">2017 m. spalio 20 d. direktoriaus įsakymu Nr. V-50 patvirtintas naujas Pedagoginės veiklos priežiūros organizavimo ir vykdymo aprašas, kuris buvo aptartas mokytojų tarybos posėdyje. </w:t>
      </w:r>
    </w:p>
    <w:p w:rsidR="00F545E2" w:rsidRPr="008B27C0" w:rsidRDefault="00351AAD" w:rsidP="007B0447">
      <w:pPr>
        <w:rPr>
          <w:b/>
          <w:i/>
        </w:rPr>
      </w:pPr>
      <w:r w:rsidRPr="003B3E8F">
        <w:rPr>
          <w:i/>
        </w:rPr>
        <w:lastRenderedPageBreak/>
        <w:t xml:space="preserve">• </w:t>
      </w:r>
      <w:r w:rsidRPr="00C55BE6">
        <w:rPr>
          <w:b/>
          <w:i/>
        </w:rPr>
        <w:t>2016-2017 m. tikslų ir uždavinių įgyvendinamų rezultatų aptarimas</w:t>
      </w:r>
      <w:r w:rsidR="00C55BE6">
        <w:rPr>
          <w:b/>
          <w:i/>
        </w:rPr>
        <w:t>:</w:t>
      </w:r>
    </w:p>
    <w:p w:rsidR="00F545E2" w:rsidRDefault="00F545E2" w:rsidP="007B0447">
      <w:pPr>
        <w:pStyle w:val="Sraopastraipa"/>
        <w:numPr>
          <w:ilvl w:val="0"/>
          <w:numId w:val="8"/>
        </w:numPr>
        <w:jc w:val="both"/>
      </w:pPr>
      <w:r>
        <w:t>Modernus ir kokybiškas ugdymas (</w:t>
      </w:r>
      <w:proofErr w:type="spellStart"/>
      <w:r>
        <w:t>is</w:t>
      </w:r>
      <w:proofErr w:type="spellEnd"/>
      <w:r>
        <w:t>);</w:t>
      </w:r>
    </w:p>
    <w:p w:rsidR="00F545E2" w:rsidRDefault="00F545E2" w:rsidP="007B0447">
      <w:pPr>
        <w:pStyle w:val="Sraopastraipa"/>
        <w:numPr>
          <w:ilvl w:val="0"/>
          <w:numId w:val="8"/>
        </w:numPr>
        <w:jc w:val="both"/>
      </w:pPr>
      <w:r>
        <w:t>Solidari ir besimokanti bendruomenė;</w:t>
      </w:r>
    </w:p>
    <w:p w:rsidR="00F545E2" w:rsidRDefault="00F545E2" w:rsidP="007B0447">
      <w:pPr>
        <w:pStyle w:val="Sraopastraipa"/>
        <w:numPr>
          <w:ilvl w:val="0"/>
          <w:numId w:val="8"/>
        </w:numPr>
        <w:jc w:val="both"/>
      </w:pPr>
      <w:r>
        <w:t>Saugi ir sveika aplinka;</w:t>
      </w:r>
    </w:p>
    <w:p w:rsidR="00F545E2" w:rsidRDefault="00F545E2" w:rsidP="007B0447">
      <w:pPr>
        <w:pStyle w:val="Sraopastraipa"/>
        <w:numPr>
          <w:ilvl w:val="0"/>
          <w:numId w:val="8"/>
        </w:numPr>
        <w:jc w:val="both"/>
      </w:pPr>
      <w:r>
        <w:t>Efektyvi pagalba vaikui ir šeimai;</w:t>
      </w:r>
    </w:p>
    <w:p w:rsidR="00F545E2" w:rsidRPr="00604A67" w:rsidRDefault="00F545E2" w:rsidP="007B0447">
      <w:pPr>
        <w:pStyle w:val="Sraopastraipa"/>
        <w:numPr>
          <w:ilvl w:val="0"/>
          <w:numId w:val="8"/>
        </w:numPr>
        <w:jc w:val="both"/>
      </w:pPr>
      <w:r>
        <w:t>Kultūros prieinamumas visoms visuomenės grupėms.</w:t>
      </w:r>
    </w:p>
    <w:p w:rsidR="00C55BE6" w:rsidRDefault="00F545E2" w:rsidP="007B0447">
      <w:pPr>
        <w:ind w:firstLine="709"/>
        <w:jc w:val="both"/>
      </w:pPr>
      <w:r>
        <w:t>Organizuoja</w:t>
      </w:r>
      <w:r w:rsidR="00020904">
        <w:t xml:space="preserve">nt kokybišką kasdieninę veiklą </w:t>
      </w:r>
      <w:r>
        <w:t>buvo naudojama i</w:t>
      </w:r>
      <w:r w:rsidRPr="00F545E2">
        <w:t>nteraktyvi lenta CLEVERBOARD</w:t>
      </w:r>
      <w:r w:rsidR="0080356F">
        <w:t>, kompiuterizuotos darbo vietos grupėse suteikia galimybę naudotis interneto ištekliais.</w:t>
      </w:r>
      <w:r w:rsidR="00020904">
        <w:t xml:space="preserve"> Ugdomoji veikla </w:t>
      </w:r>
      <w:r w:rsidR="00A53E2F">
        <w:t xml:space="preserve">taip pat </w:t>
      </w:r>
      <w:r w:rsidR="00020904">
        <w:t xml:space="preserve">buvo vykdoma </w:t>
      </w:r>
      <w:r w:rsidR="008B27C0">
        <w:t>n</w:t>
      </w:r>
      <w:r w:rsidR="00A53E2F">
        <w:t xml:space="preserve">e tik centro patalpose, bet ir </w:t>
      </w:r>
      <w:r w:rsidR="00020904">
        <w:t>Pakruojo krašto „</w:t>
      </w:r>
      <w:proofErr w:type="spellStart"/>
      <w:r w:rsidR="00020904">
        <w:t>Žiemgalos</w:t>
      </w:r>
      <w:proofErr w:type="spellEnd"/>
      <w:r w:rsidR="00020904">
        <w:t xml:space="preserve">“ muziejuje, J.Paukštelio viešosios bibliotekos Žeimelio filiale. </w:t>
      </w:r>
    </w:p>
    <w:p w:rsidR="00276642" w:rsidRDefault="00020904" w:rsidP="007B0447">
      <w:pPr>
        <w:ind w:firstLine="709"/>
        <w:jc w:val="both"/>
      </w:pPr>
      <w:r>
        <w:t>Siekiant įgyvendinti tikslą – solidari ir besimokanti bendruomenė – buvo aptartos ir patobulintos įstaigos vidaus darbo</w:t>
      </w:r>
      <w:r w:rsidR="004E1883">
        <w:t xml:space="preserve"> </w:t>
      </w:r>
      <w:r w:rsidR="004E1883" w:rsidRPr="00544880">
        <w:t>tvarkos</w:t>
      </w:r>
      <w:r w:rsidRPr="00544880">
        <w:t xml:space="preserve"> </w:t>
      </w:r>
      <w:r>
        <w:t xml:space="preserve">taisyklės, parengti nauji </w:t>
      </w:r>
      <w:r w:rsidR="004E1883">
        <w:t xml:space="preserve">darbuotojų </w:t>
      </w:r>
      <w:r>
        <w:t>pareiginiai nuostatai (su jais darbuotojai supažindinti pasirašytinai), darbuotojai skatinami aktyviai dalyvauti kasdieninėje ir projektinėje veikloje.</w:t>
      </w:r>
      <w:r w:rsidR="00401206">
        <w:t xml:space="preserve"> </w:t>
      </w:r>
      <w:r w:rsidR="00604A67">
        <w:t xml:space="preserve">Remiantis LR DK 171 straipsniu buvo išrinkta Darbo taryba, patvirtinti jos nuostatai. </w:t>
      </w:r>
      <w:r w:rsidR="00E62FBB">
        <w:t>Pasirašytos praktinio mokymo sutartys ir s</w:t>
      </w:r>
      <w:r w:rsidR="00401206">
        <w:t>udarytos sąlygos studentams atlikti praktiką</w:t>
      </w:r>
      <w:r w:rsidR="00E62FBB">
        <w:t xml:space="preserve"> (Klaipėdos valstybinė kolegija, Panevėžio kolegijos Socialinių mokslų fakultetas, Žeimelio ŽŪM).</w:t>
      </w:r>
      <w:r w:rsidR="00404EC0">
        <w:t xml:space="preserve"> Vaikų tėvai aktyviai dalyvavo bendruose tėvų susirinkimuose, renginiuose, projektinėje veikloje.</w:t>
      </w:r>
    </w:p>
    <w:p w:rsidR="00020904" w:rsidRDefault="00276642" w:rsidP="007B0447">
      <w:pPr>
        <w:ind w:firstLine="709"/>
        <w:jc w:val="both"/>
      </w:pPr>
      <w:r w:rsidRPr="00276642">
        <w:rPr>
          <w:color w:val="000000"/>
        </w:rPr>
        <w:t>Užtikrinant vaikų sveikatos stiprinimą, sveikos gyvensenos įgūdžių fo</w:t>
      </w:r>
      <w:r>
        <w:rPr>
          <w:color w:val="000000"/>
        </w:rPr>
        <w:t>rmavimą</w:t>
      </w:r>
      <w:r w:rsidR="00404EC0">
        <w:rPr>
          <w:color w:val="000000"/>
        </w:rPr>
        <w:t xml:space="preserve"> nuo 2017 m. rugsėjo 1 d. </w:t>
      </w:r>
      <w:r w:rsidR="000F677A">
        <w:t>Pakruojo rajono visuome</w:t>
      </w:r>
      <w:r w:rsidR="00404EC0">
        <w:t>nės sveikatos biuro specialistė Diana</w:t>
      </w:r>
      <w:r w:rsidR="000F677A">
        <w:t xml:space="preserve"> </w:t>
      </w:r>
      <w:proofErr w:type="spellStart"/>
      <w:r w:rsidR="000F677A">
        <w:t>Anghelenici</w:t>
      </w:r>
      <w:proofErr w:type="spellEnd"/>
      <w:r w:rsidR="000F677A">
        <w:t xml:space="preserve"> </w:t>
      </w:r>
      <w:r w:rsidR="00404EC0">
        <w:t xml:space="preserve">vykdė </w:t>
      </w:r>
      <w:proofErr w:type="spellStart"/>
      <w:r w:rsidR="00404EC0">
        <w:t>sveikatinimo</w:t>
      </w:r>
      <w:proofErr w:type="spellEnd"/>
      <w:r w:rsidR="00404EC0">
        <w:t xml:space="preserve"> programoje numatytas priemones</w:t>
      </w:r>
      <w:r w:rsidR="000F677A">
        <w:t xml:space="preserve">. </w:t>
      </w:r>
    </w:p>
    <w:p w:rsidR="00A53E2F" w:rsidRDefault="002E35D4" w:rsidP="007B0447">
      <w:pPr>
        <w:ind w:firstLine="709"/>
        <w:jc w:val="both"/>
      </w:pPr>
      <w:r>
        <w:t>Darželyje</w:t>
      </w:r>
      <w:r w:rsidR="00A53E2F" w:rsidRPr="00510B90">
        <w:t>–daugiafunkciame centre „Ąžuoliukas“</w:t>
      </w:r>
      <w:r w:rsidR="00A53E2F">
        <w:t xml:space="preserve"> yra 26 ugdytiniai, turintys kalbėjimo ir kalbos sutrikimų. </w:t>
      </w:r>
      <w:proofErr w:type="spellStart"/>
      <w:r w:rsidR="00A53E2F">
        <w:t>Logopedinė</w:t>
      </w:r>
      <w:proofErr w:type="spellEnd"/>
      <w:r w:rsidR="00A53E2F">
        <w:t xml:space="preserve"> pagalba teikiama 16 ugdytinių (logopedas dirba 0,5 etato). Pirmumas teikiamas priešmokyklinės grupės vaikams.  Rugsėjo mėnesį formuoj</w:t>
      </w:r>
      <w:r>
        <w:t>ami pogrupiai arba numatoma individuali</w:t>
      </w:r>
      <w:r w:rsidR="00A53E2F">
        <w:t xml:space="preserve"> pagalb</w:t>
      </w:r>
      <w:r>
        <w:t>a, atsižvelgiant</w:t>
      </w:r>
      <w:r w:rsidR="00A53E2F">
        <w:t xml:space="preserve"> į sutrikimo pobūdį (kalbos ir kalbėjimo sutrikimas, kokius garsus vaikas taria netaisyklingai). Vaikai pratybas</w:t>
      </w:r>
      <w:r>
        <w:t>,</w:t>
      </w:r>
      <w:r w:rsidR="00A53E2F">
        <w:t xml:space="preserve"> </w:t>
      </w:r>
      <w:r>
        <w:t>kurių trukmė nuo 10-25 min, lanko 2 kartus per savaitę</w:t>
      </w:r>
      <w:r w:rsidR="00A53E2F">
        <w:t>.</w:t>
      </w:r>
    </w:p>
    <w:p w:rsidR="002E35D4" w:rsidRDefault="002E35D4" w:rsidP="007B0447">
      <w:pPr>
        <w:ind w:firstLine="709"/>
        <w:jc w:val="both"/>
      </w:pPr>
      <w:r w:rsidRPr="00F545E2">
        <w:rPr>
          <w:color w:val="000000"/>
        </w:rPr>
        <w:t>Ugdytinių tėvams buvo sudarytos sąlygos bendraut</w:t>
      </w:r>
      <w:r>
        <w:rPr>
          <w:color w:val="000000"/>
        </w:rPr>
        <w:t xml:space="preserve">i ir bendradarbiauti su </w:t>
      </w:r>
      <w:r w:rsidRPr="00F545E2">
        <w:rPr>
          <w:color w:val="000000"/>
        </w:rPr>
        <w:t>darželio</w:t>
      </w:r>
      <w:r>
        <w:rPr>
          <w:color w:val="000000"/>
        </w:rPr>
        <w:t>-daugiafunkcio centro</w:t>
      </w:r>
      <w:r w:rsidRPr="00F545E2">
        <w:rPr>
          <w:color w:val="000000"/>
        </w:rPr>
        <w:t xml:space="preserve"> specialistais tiesiogiai. Naudojamos tėvų informavimo priemonės: „Vaiko pasiekimų aplankas“, individualūs pokalbiai, tėvų</w:t>
      </w:r>
      <w:r>
        <w:rPr>
          <w:color w:val="000000"/>
        </w:rPr>
        <w:t xml:space="preserve"> </w:t>
      </w:r>
      <w:r w:rsidRPr="00F545E2">
        <w:rPr>
          <w:color w:val="000000"/>
        </w:rPr>
        <w:t>susirinkimai, Vaiko gerovės komisijos susirinkimai, vaikų darbelių parodos, fotonuotraukos,</w:t>
      </w:r>
      <w:r>
        <w:rPr>
          <w:color w:val="000000"/>
        </w:rPr>
        <w:t xml:space="preserve"> </w:t>
      </w:r>
      <w:r w:rsidRPr="00F545E2">
        <w:rPr>
          <w:color w:val="000000"/>
        </w:rPr>
        <w:t xml:space="preserve">bendravimas telefonu, </w:t>
      </w:r>
      <w:r>
        <w:rPr>
          <w:color w:val="000000"/>
        </w:rPr>
        <w:t xml:space="preserve">uždaros grupių </w:t>
      </w:r>
      <w:proofErr w:type="spellStart"/>
      <w:r>
        <w:rPr>
          <w:color w:val="000000"/>
        </w:rPr>
        <w:t>Facebook</w:t>
      </w:r>
      <w:proofErr w:type="spellEnd"/>
      <w:r>
        <w:rPr>
          <w:color w:val="000000"/>
        </w:rPr>
        <w:t xml:space="preserve"> grupės</w:t>
      </w:r>
      <w:r w:rsidRPr="00F545E2">
        <w:rPr>
          <w:color w:val="000000"/>
        </w:rPr>
        <w:t>, tėvų dalyvavimas projektuose, vaikų šventėse,</w:t>
      </w:r>
      <w:r>
        <w:rPr>
          <w:color w:val="000000"/>
        </w:rPr>
        <w:t xml:space="preserve"> </w:t>
      </w:r>
      <w:r w:rsidRPr="00F545E2">
        <w:rPr>
          <w:color w:val="000000"/>
        </w:rPr>
        <w:t>išvykose, akcijose</w:t>
      </w:r>
      <w:r>
        <w:rPr>
          <w:color w:val="000000"/>
        </w:rPr>
        <w:t>.</w:t>
      </w:r>
    </w:p>
    <w:p w:rsidR="002E35D4" w:rsidRDefault="002E35D4" w:rsidP="007B0447">
      <w:pPr>
        <w:ind w:firstLine="709"/>
        <w:jc w:val="both"/>
      </w:pPr>
      <w:r>
        <w:t xml:space="preserve">Siekiant tenkinti gyventojų kultūrinius poreikius bei laisvalaikio organizavimą, veikia </w:t>
      </w:r>
      <w:r w:rsidR="004E1883">
        <w:t xml:space="preserve">Žeimelio darželio-daugiafunkcio centro „Ąžuoliukas“ </w:t>
      </w:r>
      <w:r>
        <w:t>liaudiškos muzikos kapela, pučiamųjų orkestras. Per 2017 m. organizuoti 36 įvairaus pobūdžio kultū</w:t>
      </w:r>
      <w:r w:rsidR="007B0447">
        <w:t xml:space="preserve">riniai ir pramoginiai renginiai. </w:t>
      </w:r>
      <w:r w:rsidR="007B0447" w:rsidRPr="007B0447">
        <w:t>2017 m. lapkričio 17 d. centro „Ąžuoliukas“ kultūros padalinio</w:t>
      </w:r>
      <w:r w:rsidR="007B0447">
        <w:t xml:space="preserve"> liaudiškos muzikos kapela vyko</w:t>
      </w:r>
      <w:r w:rsidR="007B0447" w:rsidRPr="007B0447">
        <w:t xml:space="preserve"> į Latvijos Respublikos </w:t>
      </w:r>
      <w:proofErr w:type="spellStart"/>
      <w:r w:rsidR="007B0447" w:rsidRPr="007B0447">
        <w:t>Islicės</w:t>
      </w:r>
      <w:proofErr w:type="spellEnd"/>
      <w:r w:rsidR="007B0447" w:rsidRPr="007B0447">
        <w:t xml:space="preserve"> kultūros namų organizuojamą renginį, skirtą Latvijos nepriklausomybės atkūrimo 99-osioms metinėms paminėti</w:t>
      </w:r>
      <w:r w:rsidR="007B0447">
        <w:rPr>
          <w:sz w:val="36"/>
          <w:szCs w:val="36"/>
        </w:rPr>
        <w:t xml:space="preserve">. </w:t>
      </w:r>
      <w:r>
        <w:t>Miestelio senjoroms buvo organizuota popietė „Rusenantis advento laikas“, o pačios senjoros susiorganizavo centre kalėdinę popietę, kurioje pasirodė centro mergaičių ansambliukas.</w:t>
      </w:r>
      <w:r w:rsidR="00D34242">
        <w:t xml:space="preserve"> Jaunimo veikloms organizuoti įstaiga pradėjo domėtis Erazmus+ programa. Dvi darbuotojos dalyvavo šios programos dviejuose mokymuose Anykščiuose</w:t>
      </w:r>
      <w:r w:rsidR="00604A67">
        <w:t>.</w:t>
      </w:r>
      <w:r w:rsidR="00DC4BBC">
        <w:t xml:space="preserve"> </w:t>
      </w:r>
      <w:r w:rsidR="00DC4BBC" w:rsidRPr="00404EC0">
        <w:t xml:space="preserve">Spalio </w:t>
      </w:r>
      <w:r w:rsidR="00DC4BBC">
        <w:t xml:space="preserve">mėnesį buvo atvykęs jaunimas iš </w:t>
      </w:r>
      <w:r w:rsidR="00D34242">
        <w:t>atviro</w:t>
      </w:r>
      <w:r w:rsidR="00DC4BBC">
        <w:t xml:space="preserve"> jaunimo centro </w:t>
      </w:r>
      <w:r w:rsidR="00D34242">
        <w:t>prie Juozo Pakalnio muzikos mokyklos.</w:t>
      </w:r>
      <w:r w:rsidR="00DC4BBC">
        <w:t xml:space="preserve"> </w:t>
      </w:r>
      <w:r w:rsidR="009D62DC">
        <w:t>Kartu jaunuoliai bendravo, diskutavo apie problemas, žaidė stalo žaidimus</w:t>
      </w:r>
      <w:r w:rsidR="00404EC0">
        <w:t>.</w:t>
      </w:r>
      <w:r w:rsidR="00D34242">
        <w:t xml:space="preserve"> </w:t>
      </w:r>
    </w:p>
    <w:p w:rsidR="009B1079" w:rsidRDefault="009B1079" w:rsidP="007B0447">
      <w:pPr>
        <w:ind w:firstLine="709"/>
        <w:jc w:val="both"/>
      </w:pPr>
    </w:p>
    <w:p w:rsidR="00351AAD" w:rsidRDefault="00351AAD" w:rsidP="007B0447">
      <w:pPr>
        <w:rPr>
          <w:b/>
          <w:i/>
        </w:rPr>
      </w:pPr>
      <w:r w:rsidRPr="003B3E8F">
        <w:rPr>
          <w:i/>
        </w:rPr>
        <w:t>•</w:t>
      </w:r>
      <w:r w:rsidR="00C55BE6">
        <w:rPr>
          <w:b/>
          <w:i/>
        </w:rPr>
        <w:t xml:space="preserve"> P</w:t>
      </w:r>
      <w:r w:rsidRPr="00C55BE6">
        <w:rPr>
          <w:b/>
          <w:i/>
        </w:rPr>
        <w:t>edagogų profesinio tobulėjimo skatinimas</w:t>
      </w:r>
      <w:r w:rsidR="00C55BE6">
        <w:rPr>
          <w:b/>
          <w:i/>
        </w:rPr>
        <w:t>:</w:t>
      </w:r>
    </w:p>
    <w:p w:rsidR="00C55BE6" w:rsidRDefault="007D5015" w:rsidP="007B0447">
      <w:pPr>
        <w:ind w:firstLine="709"/>
        <w:jc w:val="both"/>
      </w:pPr>
      <w:r>
        <w:t xml:space="preserve">2017 m. pedagogų kvalifikacijai buvo skirta 300 €. Pedagogai </w:t>
      </w:r>
      <w:r w:rsidR="004E1883">
        <w:t>dalyvavo 15 seminar</w:t>
      </w:r>
      <w:r w:rsidR="00544880">
        <w:t>ų. I</w:t>
      </w:r>
      <w:r w:rsidR="00544880" w:rsidRPr="00544880">
        <w:t>kimokyklinio ugdymo pedagogų respublikinėje</w:t>
      </w:r>
      <w:r w:rsidR="00544880">
        <w:t xml:space="preserve"> </w:t>
      </w:r>
      <w:r>
        <w:t>konferencijoje „Kalbinė raiška vaikų kalbos ugdyme“ dvi auklėtojos skaitė pranešimus. Pritrūkus kvalifikacijai skirtų lėšų, už seminarus pedagogės mokėjo iš nuosavų lėšų (87 €). Mitybos specialistei-</w:t>
      </w:r>
      <w:proofErr w:type="spellStart"/>
      <w:r>
        <w:t>dietistei</w:t>
      </w:r>
      <w:proofErr w:type="spellEnd"/>
      <w:r>
        <w:t xml:space="preserve"> už kompetencijų tobulinimą sumokėta 35 € iš 2%. </w:t>
      </w:r>
    </w:p>
    <w:p w:rsidR="00D34242" w:rsidRDefault="00F371DF" w:rsidP="007B0447">
      <w:pPr>
        <w:ind w:firstLine="709"/>
        <w:jc w:val="both"/>
      </w:pPr>
      <w:r>
        <w:lastRenderedPageBreak/>
        <w:t>2017-10-06 n</w:t>
      </w:r>
      <w:r w:rsidR="007D5015">
        <w:t xml:space="preserve">upirkta VIP narystė </w:t>
      </w:r>
      <w:hyperlink r:id="rId8" w:history="1">
        <w:r w:rsidR="007D5015" w:rsidRPr="00BC3E24">
          <w:rPr>
            <w:rStyle w:val="Hipersaitas"/>
          </w:rPr>
          <w:t>www.pedagogas.lt</w:t>
        </w:r>
      </w:hyperlink>
      <w:r w:rsidR="007D5015">
        <w:t xml:space="preserve"> (98 € metams)</w:t>
      </w:r>
      <w:r>
        <w:t xml:space="preserve"> ir pasirašyta paslaugų teikimo sutartis Nr. 8131</w:t>
      </w:r>
      <w:r w:rsidR="007D5015">
        <w:t>. Visus metus</w:t>
      </w:r>
      <w:r>
        <w:t xml:space="preserve"> bet kuriuo paros metu</w:t>
      </w:r>
      <w:r w:rsidR="007D5015">
        <w:t xml:space="preserve"> įstaigos pedagogai gali nemokamai klausyti seminarų įvairiomis </w:t>
      </w:r>
      <w:r w:rsidR="004E1883">
        <w:t xml:space="preserve">pedagoginėmis </w:t>
      </w:r>
      <w:r w:rsidR="007D5015">
        <w:t>temomis ir gauti pažymėjimus.</w:t>
      </w:r>
    </w:p>
    <w:p w:rsidR="00C8264E" w:rsidRDefault="00C8264E" w:rsidP="007B0447">
      <w:pPr>
        <w:ind w:firstLine="709"/>
        <w:jc w:val="both"/>
      </w:pPr>
      <w:r>
        <w:t xml:space="preserve">2017 m. </w:t>
      </w:r>
      <w:r w:rsidR="009A7E5B">
        <w:t>spalio 12 d. direktoriaus įsakymu Nr. V-39 patvirtintas „Darbuotojų mokymo ir kvalifikacijos kėlimo tvarkos aprašas“</w:t>
      </w:r>
      <w:r w:rsidR="00E93B51">
        <w:t>.</w:t>
      </w:r>
    </w:p>
    <w:p w:rsidR="00F9070E" w:rsidRDefault="00F9070E" w:rsidP="007B0447">
      <w:pPr>
        <w:jc w:val="both"/>
      </w:pPr>
    </w:p>
    <w:p w:rsidR="00351AAD" w:rsidRDefault="00351AAD" w:rsidP="007B0447">
      <w:pPr>
        <w:rPr>
          <w:b/>
          <w:i/>
        </w:rPr>
      </w:pPr>
      <w:r w:rsidRPr="00C55BE6">
        <w:rPr>
          <w:i/>
        </w:rPr>
        <w:t>•</w:t>
      </w:r>
      <w:r w:rsidRPr="003B3E8F">
        <w:rPr>
          <w:i/>
        </w:rPr>
        <w:t xml:space="preserve"> </w:t>
      </w:r>
      <w:r w:rsidR="00C55BE6">
        <w:rPr>
          <w:b/>
          <w:i/>
        </w:rPr>
        <w:t>Į</w:t>
      </w:r>
      <w:r w:rsidRPr="00C55BE6">
        <w:rPr>
          <w:b/>
          <w:i/>
        </w:rPr>
        <w:t>staigos kultūra</w:t>
      </w:r>
      <w:r w:rsidR="00C55BE6">
        <w:rPr>
          <w:b/>
          <w:i/>
        </w:rPr>
        <w:t>:</w:t>
      </w:r>
    </w:p>
    <w:p w:rsidR="00C55BE6" w:rsidRDefault="00CA7386" w:rsidP="007B0447">
      <w:pPr>
        <w:ind w:firstLine="709"/>
        <w:jc w:val="both"/>
        <w:rPr>
          <w:rStyle w:val="fontstyle21"/>
        </w:rPr>
      </w:pPr>
      <w:r>
        <w:rPr>
          <w:rStyle w:val="fontstyle01"/>
        </w:rPr>
        <w:t xml:space="preserve">Nuo 2013 m. </w:t>
      </w:r>
      <w:r>
        <w:rPr>
          <w:rStyle w:val="fontstyle21"/>
        </w:rPr>
        <w:t>į</w:t>
      </w:r>
      <w:r>
        <w:rPr>
          <w:rStyle w:val="fontstyle01"/>
        </w:rPr>
        <w:t>staigos paskirtis pasikeit</w:t>
      </w:r>
      <w:r>
        <w:rPr>
          <w:rStyle w:val="fontstyle21"/>
        </w:rPr>
        <w:t xml:space="preserve">ė </w:t>
      </w:r>
      <w:r>
        <w:rPr>
          <w:rStyle w:val="fontstyle01"/>
        </w:rPr>
        <w:t>– teikiamos ne tik ikimokyklinio bei priešmokyklinio ugdymo, bet ir kult</w:t>
      </w:r>
      <w:r>
        <w:rPr>
          <w:rStyle w:val="fontstyle21"/>
        </w:rPr>
        <w:t>ū</w:t>
      </w:r>
      <w:r>
        <w:rPr>
          <w:rStyle w:val="fontstyle01"/>
        </w:rPr>
        <w:t>ros paslaugos seni</w:t>
      </w:r>
      <w:r>
        <w:rPr>
          <w:rStyle w:val="fontstyle21"/>
        </w:rPr>
        <w:t>ū</w:t>
      </w:r>
      <w:r>
        <w:rPr>
          <w:rStyle w:val="fontstyle01"/>
        </w:rPr>
        <w:t>nijos gyventojams. Darželis-daugiafunkcis centras tapo atvira poky</w:t>
      </w:r>
      <w:r>
        <w:rPr>
          <w:rStyle w:val="fontstyle21"/>
        </w:rPr>
        <w:t>č</w:t>
      </w:r>
      <w:r>
        <w:rPr>
          <w:rStyle w:val="fontstyle01"/>
        </w:rPr>
        <w:t xml:space="preserve">iams </w:t>
      </w:r>
      <w:r>
        <w:rPr>
          <w:rStyle w:val="fontstyle21"/>
        </w:rPr>
        <w:t>į</w:t>
      </w:r>
      <w:r>
        <w:rPr>
          <w:rStyle w:val="fontstyle01"/>
        </w:rPr>
        <w:t>staiga, turinti sukaupt</w:t>
      </w:r>
      <w:r>
        <w:rPr>
          <w:rStyle w:val="fontstyle21"/>
        </w:rPr>
        <w:t xml:space="preserve">ą </w:t>
      </w:r>
      <w:r>
        <w:rPr>
          <w:rStyle w:val="fontstyle01"/>
        </w:rPr>
        <w:t>didžiul</w:t>
      </w:r>
      <w:r>
        <w:rPr>
          <w:rStyle w:val="fontstyle21"/>
        </w:rPr>
        <w:t xml:space="preserve">ę </w:t>
      </w:r>
      <w:r>
        <w:rPr>
          <w:rStyle w:val="fontstyle01"/>
        </w:rPr>
        <w:t>bendradarbiavimo patirt</w:t>
      </w:r>
      <w:r>
        <w:rPr>
          <w:rStyle w:val="fontstyle21"/>
        </w:rPr>
        <w:t xml:space="preserve">į </w:t>
      </w:r>
      <w:r>
        <w:rPr>
          <w:rStyle w:val="fontstyle01"/>
        </w:rPr>
        <w:t>su vietos, rajono, savo šalies ir kaimynin</w:t>
      </w:r>
      <w:r>
        <w:rPr>
          <w:rStyle w:val="fontstyle21"/>
        </w:rPr>
        <w:t>ė</w:t>
      </w:r>
      <w:r>
        <w:rPr>
          <w:rStyle w:val="fontstyle01"/>
        </w:rPr>
        <w:t>s Latvijos ikimokyklin</w:t>
      </w:r>
      <w:r>
        <w:rPr>
          <w:rStyle w:val="fontstyle21"/>
        </w:rPr>
        <w:t>ė</w:t>
      </w:r>
      <w:r>
        <w:rPr>
          <w:rStyle w:val="fontstyle01"/>
        </w:rPr>
        <w:t xml:space="preserve">mis bei kitomis </w:t>
      </w:r>
      <w:r>
        <w:rPr>
          <w:rStyle w:val="fontstyle21"/>
        </w:rPr>
        <w:t>į</w:t>
      </w:r>
      <w:r>
        <w:rPr>
          <w:rStyle w:val="fontstyle01"/>
        </w:rPr>
        <w:t xml:space="preserve">staigomis ir organizacijomis. </w:t>
      </w:r>
      <w:r>
        <w:rPr>
          <w:rStyle w:val="fontstyle21"/>
        </w:rPr>
        <w:t>Į</w:t>
      </w:r>
      <w:r>
        <w:rPr>
          <w:rStyle w:val="fontstyle01"/>
        </w:rPr>
        <w:t>staiga teikia prioritet</w:t>
      </w:r>
      <w:r>
        <w:rPr>
          <w:rStyle w:val="fontstyle21"/>
        </w:rPr>
        <w:t>ą</w:t>
      </w:r>
      <w:r w:rsidR="005145F1">
        <w:rPr>
          <w:rStyle w:val="fontstyle21"/>
        </w:rPr>
        <w:t xml:space="preserve"> </w:t>
      </w:r>
      <w:r w:rsidR="005145F1">
        <w:rPr>
          <w:rStyle w:val="fontstyle01"/>
        </w:rPr>
        <w:t>etnokult</w:t>
      </w:r>
      <w:r w:rsidR="005145F1">
        <w:rPr>
          <w:rStyle w:val="fontstyle21"/>
        </w:rPr>
        <w:t>ū</w:t>
      </w:r>
      <w:r w:rsidR="005145F1">
        <w:rPr>
          <w:rStyle w:val="fontstyle01"/>
        </w:rPr>
        <w:t>ros puoselėjimui,</w:t>
      </w:r>
      <w:r>
        <w:rPr>
          <w:rStyle w:val="fontstyle21"/>
        </w:rPr>
        <w:t xml:space="preserve"> </w:t>
      </w:r>
      <w:r>
        <w:rPr>
          <w:rStyle w:val="fontstyle01"/>
        </w:rPr>
        <w:t xml:space="preserve"> yra sukaupusi didel</w:t>
      </w:r>
      <w:r>
        <w:rPr>
          <w:rStyle w:val="fontstyle21"/>
        </w:rPr>
        <w:t xml:space="preserve">ę </w:t>
      </w:r>
      <w:r>
        <w:rPr>
          <w:rStyle w:val="fontstyle01"/>
        </w:rPr>
        <w:t>patirt</w:t>
      </w:r>
      <w:r>
        <w:rPr>
          <w:rStyle w:val="fontstyle21"/>
        </w:rPr>
        <w:t>į</w:t>
      </w:r>
      <w:r w:rsidR="005145F1">
        <w:rPr>
          <w:rStyle w:val="fontstyle01"/>
        </w:rPr>
        <w:t xml:space="preserve"> ir</w:t>
      </w:r>
      <w:r>
        <w:rPr>
          <w:rStyle w:val="fontstyle01"/>
        </w:rPr>
        <w:t xml:space="preserve"> </w:t>
      </w:r>
      <w:r w:rsidR="005145F1">
        <w:rPr>
          <w:rStyle w:val="fontstyle01"/>
        </w:rPr>
        <w:t>sudar</w:t>
      </w:r>
      <w:r>
        <w:rPr>
          <w:rStyle w:val="fontstyle01"/>
        </w:rPr>
        <w:t>o s</w:t>
      </w:r>
      <w:r>
        <w:rPr>
          <w:rStyle w:val="fontstyle21"/>
        </w:rPr>
        <w:t>ą</w:t>
      </w:r>
      <w:r w:rsidR="005145F1">
        <w:rPr>
          <w:rStyle w:val="fontstyle01"/>
        </w:rPr>
        <w:t>lygas</w:t>
      </w:r>
      <w:r>
        <w:rPr>
          <w:rStyle w:val="fontstyle01"/>
        </w:rPr>
        <w:t xml:space="preserve"> ugdyti vaiko tautin</w:t>
      </w:r>
      <w:r>
        <w:rPr>
          <w:rStyle w:val="fontstyle21"/>
        </w:rPr>
        <w:t xml:space="preserve">ę </w:t>
      </w:r>
      <w:r>
        <w:rPr>
          <w:rStyle w:val="fontstyle01"/>
        </w:rPr>
        <w:t>savimon</w:t>
      </w:r>
      <w:r>
        <w:rPr>
          <w:rStyle w:val="fontstyle21"/>
        </w:rPr>
        <w:t>ę.</w:t>
      </w:r>
    </w:p>
    <w:p w:rsidR="00D34242" w:rsidRPr="000A48FB" w:rsidRDefault="00D34242" w:rsidP="007B0447">
      <w:pPr>
        <w:ind w:firstLine="709"/>
        <w:jc w:val="both"/>
        <w:rPr>
          <w:rStyle w:val="fontstyle21"/>
          <w:b/>
        </w:rPr>
      </w:pPr>
      <w:r>
        <w:rPr>
          <w:rStyle w:val="fontstyle21"/>
        </w:rPr>
        <w:t>Įstaigos kultūrą atspindi susitarimai</w:t>
      </w:r>
      <w:r w:rsidR="001D314B">
        <w:rPr>
          <w:rStyle w:val="fontstyle21"/>
        </w:rPr>
        <w:t xml:space="preserve">, </w:t>
      </w:r>
      <w:proofErr w:type="spellStart"/>
      <w:r w:rsidR="001D314B">
        <w:rPr>
          <w:rStyle w:val="fontstyle21"/>
        </w:rPr>
        <w:t>savanorystė</w:t>
      </w:r>
      <w:proofErr w:type="spellEnd"/>
      <w:r>
        <w:rPr>
          <w:rStyle w:val="fontstyle21"/>
        </w:rPr>
        <w:t xml:space="preserve"> ir tradicijos. </w:t>
      </w:r>
      <w:r w:rsidR="000A48FB">
        <w:rPr>
          <w:rStyle w:val="Grietas"/>
        </w:rPr>
        <w:t> </w:t>
      </w:r>
      <w:r w:rsidR="000A48FB" w:rsidRPr="000A48FB">
        <w:rPr>
          <w:rStyle w:val="Grietas"/>
          <w:b w:val="0"/>
        </w:rPr>
        <w:t>Įstaigos įvaizdį gerina saugi ir sveika aplinka, geros ugdymo ir darbo sąlygos, dėmesys vaiko saviraiškos gerinimui, sąžiningas pedagogų darbas, įstaigos dalyvavimas projektinėse veiklose, dalyvavimas miesto, respublikos renginiuose, pakankamai greita vaikų adaptacija.</w:t>
      </w:r>
    </w:p>
    <w:p w:rsidR="00CA7386" w:rsidRDefault="00CA7386" w:rsidP="007B0447">
      <w:pPr>
        <w:ind w:firstLine="709"/>
        <w:jc w:val="both"/>
        <w:rPr>
          <w:rStyle w:val="fontstyle21"/>
        </w:rPr>
      </w:pPr>
      <w:r>
        <w:rPr>
          <w:rStyle w:val="fontstyle21"/>
          <w:rFonts w:hint="eastAsia"/>
        </w:rPr>
        <w:t>Į</w:t>
      </w:r>
      <w:r>
        <w:rPr>
          <w:rStyle w:val="fontstyle21"/>
        </w:rPr>
        <w:t>staiga turi savo emblemą, himną.</w:t>
      </w:r>
    </w:p>
    <w:p w:rsidR="00CA7386" w:rsidRDefault="00CA7386" w:rsidP="007B0447">
      <w:pPr>
        <w:ind w:firstLine="709"/>
        <w:jc w:val="both"/>
        <w:rPr>
          <w:rStyle w:val="fontstyle21"/>
        </w:rPr>
      </w:pPr>
      <w:r>
        <w:rPr>
          <w:rStyle w:val="fontstyle21"/>
        </w:rPr>
        <w:t xml:space="preserve">Nuo 2017 m. spalio mėnesio </w:t>
      </w:r>
      <w:r w:rsidR="00BC0FA6">
        <w:rPr>
          <w:rStyle w:val="fontstyle21"/>
        </w:rPr>
        <w:t>veikia</w:t>
      </w:r>
      <w:r>
        <w:rPr>
          <w:rStyle w:val="fontstyle21"/>
        </w:rPr>
        <w:t xml:space="preserve"> Žeimelio darželio-daugiafunkcio centro „Ąžuoliukas“ internetinė svetainė: </w:t>
      </w:r>
      <w:hyperlink r:id="rId9" w:history="1">
        <w:r w:rsidRPr="00BC3E24">
          <w:rPr>
            <w:rStyle w:val="Hipersaitas"/>
            <w:rFonts w:ascii="TimesNewRoman" w:hAnsi="TimesNewRoman"/>
          </w:rPr>
          <w:t>www.zeimelioddcazuoliukas.lt</w:t>
        </w:r>
      </w:hyperlink>
      <w:r>
        <w:rPr>
          <w:rStyle w:val="fontstyle21"/>
        </w:rPr>
        <w:t xml:space="preserve">. </w:t>
      </w:r>
    </w:p>
    <w:p w:rsidR="00BC0FA6" w:rsidRPr="00C55BE6" w:rsidRDefault="00BC0FA6" w:rsidP="007B0447">
      <w:pPr>
        <w:ind w:firstLine="709"/>
        <w:jc w:val="both"/>
      </w:pPr>
    </w:p>
    <w:p w:rsidR="00351AAD" w:rsidRDefault="00351AAD" w:rsidP="007B0447">
      <w:pPr>
        <w:rPr>
          <w:b/>
          <w:i/>
        </w:rPr>
      </w:pPr>
      <w:r w:rsidRPr="003B3E8F">
        <w:rPr>
          <w:i/>
        </w:rPr>
        <w:t xml:space="preserve">• </w:t>
      </w:r>
      <w:r w:rsidR="00C55BE6">
        <w:rPr>
          <w:b/>
          <w:i/>
        </w:rPr>
        <w:t>Į</w:t>
      </w:r>
      <w:r w:rsidRPr="00C55BE6">
        <w:rPr>
          <w:b/>
          <w:i/>
        </w:rPr>
        <w:t>staigos veiklos kokybės įsivertinimas, kas nuveikta vidaus įsivertinime</w:t>
      </w:r>
      <w:r w:rsidR="00C55BE6">
        <w:rPr>
          <w:b/>
          <w:i/>
        </w:rPr>
        <w:t>:</w:t>
      </w:r>
    </w:p>
    <w:p w:rsidR="009A5160" w:rsidRPr="00BD1719" w:rsidRDefault="009A5160" w:rsidP="007B0447">
      <w:pPr>
        <w:pStyle w:val="Sraopastraipa"/>
        <w:numPr>
          <w:ilvl w:val="0"/>
          <w:numId w:val="4"/>
        </w:numPr>
        <w:jc w:val="both"/>
        <w:rPr>
          <w:b/>
        </w:rPr>
      </w:pPr>
      <w:r w:rsidRPr="00BD1719">
        <w:rPr>
          <w:b/>
        </w:rPr>
        <w:t xml:space="preserve">Išklausyti seminarai: </w:t>
      </w:r>
    </w:p>
    <w:p w:rsidR="009A5160" w:rsidRDefault="009A5160" w:rsidP="007B0447">
      <w:pPr>
        <w:pStyle w:val="Sraopastraipa"/>
        <w:numPr>
          <w:ilvl w:val="0"/>
          <w:numId w:val="3"/>
        </w:numPr>
        <w:ind w:left="1276"/>
        <w:jc w:val="both"/>
      </w:pPr>
      <w:r>
        <w:t>Pavaduotoja ugdymui Laima Karpavičiūtė – 2017-03-15 „Vadybiniai sprendimai įsivertinant ikimokyklinės įstaigos veiklą“.</w:t>
      </w:r>
    </w:p>
    <w:p w:rsidR="009A5160" w:rsidRDefault="009A5160" w:rsidP="007B0447">
      <w:pPr>
        <w:pStyle w:val="Sraopastraipa"/>
        <w:numPr>
          <w:ilvl w:val="0"/>
          <w:numId w:val="3"/>
        </w:numPr>
        <w:ind w:left="1276"/>
        <w:jc w:val="both"/>
      </w:pPr>
      <w:r>
        <w:t>Direktorė Alina Jokimčienė – 2017-10-19 „Vadybiniai sprendimai adaptuojant atnaujintą Mokyklos veiklos kokybės įsivertinimo rodiklių sistemą ikimokyklinėje įstaigoje“.</w:t>
      </w:r>
    </w:p>
    <w:p w:rsidR="00BD1719" w:rsidRDefault="009A5160" w:rsidP="007B0447">
      <w:pPr>
        <w:pStyle w:val="Sraopastraipa"/>
        <w:numPr>
          <w:ilvl w:val="0"/>
          <w:numId w:val="4"/>
        </w:numPr>
        <w:jc w:val="both"/>
      </w:pPr>
      <w:r w:rsidRPr="00BD1719">
        <w:t>Mokytojų taryboje</w:t>
      </w:r>
      <w:r>
        <w:t xml:space="preserve"> (2017-09-06 posėdis Nr.1)</w:t>
      </w:r>
      <w:r w:rsidR="00535BA0">
        <w:t xml:space="preserve"> aptarto</w:t>
      </w:r>
      <w:r w:rsidR="00BD1719">
        <w:t>s</w:t>
      </w:r>
      <w:r w:rsidR="00535BA0">
        <w:t xml:space="preserve"> galimybės</w:t>
      </w:r>
      <w:r w:rsidR="00BD1719">
        <w:t xml:space="preserve"> </w:t>
      </w:r>
      <w:r w:rsidR="00535BA0">
        <w:t xml:space="preserve">įsivertinti </w:t>
      </w:r>
      <w:r w:rsidR="00BD1719">
        <w:t xml:space="preserve">įstaigos </w:t>
      </w:r>
      <w:r w:rsidR="00535BA0">
        <w:t xml:space="preserve">veiklą </w:t>
      </w:r>
      <w:r w:rsidR="00BD1719">
        <w:t xml:space="preserve">pritaikant IQES </w:t>
      </w:r>
      <w:proofErr w:type="spellStart"/>
      <w:r w:rsidR="00BD1719">
        <w:t>online</w:t>
      </w:r>
      <w:proofErr w:type="spellEnd"/>
      <w:r w:rsidR="00BD1719">
        <w:t xml:space="preserve"> platformą. Lapkričio mėnesį </w:t>
      </w:r>
      <w:r w:rsidR="00BD1719" w:rsidRPr="00BD1719">
        <w:rPr>
          <w:b/>
        </w:rPr>
        <w:t>atliktas platusis įsivertinimas</w:t>
      </w:r>
      <w:r w:rsidR="00BD1719">
        <w:t xml:space="preserve">, nustatytos aukščiausiai ir žemiausiai įvertintos sritys. </w:t>
      </w:r>
    </w:p>
    <w:p w:rsidR="00BD1719" w:rsidRPr="009A5160" w:rsidRDefault="00BD1719" w:rsidP="007B0447">
      <w:pPr>
        <w:pStyle w:val="Sraopastraipa"/>
        <w:numPr>
          <w:ilvl w:val="0"/>
          <w:numId w:val="4"/>
        </w:numPr>
        <w:jc w:val="both"/>
      </w:pPr>
      <w:r w:rsidRPr="00BD1719">
        <w:t>Vadovaujantis</w:t>
      </w:r>
      <w:r w:rsidRPr="00DD6904">
        <w:t xml:space="preserve"> 2017 m. spalio 20 d. direktoriaus įsakymu patvirtintu Žeimelio darželio-daugiafunkcio centro „Ąžuoliukas“ veiklos kokybės įsivertinimo tvarkos aprašu</w:t>
      </w:r>
      <w:r>
        <w:t>, 2017 m. lapkričio 24 d. Centro tar</w:t>
      </w:r>
      <w:r w:rsidR="004E1883">
        <w:t>ybos posėdžio Nr. 2 protokolo</w:t>
      </w:r>
      <w:r>
        <w:t xml:space="preserve"> nutarimu</w:t>
      </w:r>
      <w:r w:rsidRPr="00DD6904">
        <w:t xml:space="preserve"> </w:t>
      </w:r>
      <w:r>
        <w:t>Nr.1</w:t>
      </w:r>
      <w:r w:rsidR="008D534B">
        <w:t xml:space="preserve"> ir direktoriaus įsakymu Nr. V-55 „Dėl įsivertinimo grupės sudarymo“</w:t>
      </w:r>
      <w:r>
        <w:t xml:space="preserve"> </w:t>
      </w:r>
      <w:r w:rsidRPr="00BD1719">
        <w:rPr>
          <w:b/>
        </w:rPr>
        <w:t>sudaryta veiklos kokybės įsivertinimo darbo grupė</w:t>
      </w:r>
      <w:r>
        <w:t xml:space="preserve">, kuri </w:t>
      </w:r>
      <w:r w:rsidR="00604A67">
        <w:t>analizuos ir pateiks</w:t>
      </w:r>
      <w:r>
        <w:t xml:space="preserve"> probleminės srities – </w:t>
      </w:r>
      <w:r w:rsidR="000F406B" w:rsidRPr="000F406B">
        <w:t>ugdymosi aplinkos</w:t>
      </w:r>
      <w:r w:rsidRPr="000F406B">
        <w:t xml:space="preserve"> </w:t>
      </w:r>
      <w:r>
        <w:t>– ataskaitą.</w:t>
      </w:r>
    </w:p>
    <w:p w:rsidR="00C55BE6" w:rsidRPr="00C55BE6" w:rsidRDefault="00C55BE6" w:rsidP="007B0447"/>
    <w:p w:rsidR="00351AAD" w:rsidRPr="00C55BE6" w:rsidRDefault="00351AAD" w:rsidP="007B0447">
      <w:pPr>
        <w:rPr>
          <w:b/>
          <w:i/>
        </w:rPr>
      </w:pPr>
      <w:r w:rsidRPr="00C55BE6">
        <w:rPr>
          <w:b/>
          <w:i/>
        </w:rPr>
        <w:t xml:space="preserve">• </w:t>
      </w:r>
      <w:r w:rsidR="00C55BE6" w:rsidRPr="00C55BE6">
        <w:rPr>
          <w:b/>
          <w:i/>
        </w:rPr>
        <w:t>D</w:t>
      </w:r>
      <w:r w:rsidRPr="00C55BE6">
        <w:rPr>
          <w:b/>
          <w:i/>
        </w:rPr>
        <w:t>alyvavimas projektuose ir programose</w:t>
      </w:r>
      <w:r w:rsidR="00C55BE6" w:rsidRPr="00C55BE6">
        <w:rPr>
          <w:b/>
          <w:i/>
        </w:rPr>
        <w:t>:</w:t>
      </w:r>
    </w:p>
    <w:p w:rsidR="00C55BE6" w:rsidRDefault="009A5160" w:rsidP="007B0447">
      <w:pPr>
        <w:pStyle w:val="Sraopastraipa"/>
        <w:numPr>
          <w:ilvl w:val="0"/>
          <w:numId w:val="1"/>
        </w:numPr>
        <w:ind w:left="426"/>
        <w:jc w:val="both"/>
      </w:pPr>
      <w:r>
        <w:t>Vykdomos i</w:t>
      </w:r>
      <w:r w:rsidR="00C55BE6">
        <w:t xml:space="preserve">kimokyklinio, priešmokyklinio ugdymo programos. </w:t>
      </w:r>
    </w:p>
    <w:p w:rsidR="00C55BE6" w:rsidRDefault="00C55BE6" w:rsidP="007B0447">
      <w:pPr>
        <w:pStyle w:val="Sraopastraipa"/>
        <w:numPr>
          <w:ilvl w:val="0"/>
          <w:numId w:val="1"/>
        </w:numPr>
        <w:ind w:left="426"/>
        <w:jc w:val="both"/>
      </w:pPr>
      <w:r>
        <w:t xml:space="preserve">Dvi NVŠ programos (dailės būrelis „Linksma kūrybos studija“, meninės fotografijos būrelis „Blykstė“), kurias lankė 45 mokyklinio amžiaus vaikai. </w:t>
      </w:r>
    </w:p>
    <w:p w:rsidR="00C55BE6" w:rsidRDefault="00C55BE6" w:rsidP="007B0447">
      <w:pPr>
        <w:pStyle w:val="Sraopastraipa"/>
        <w:numPr>
          <w:ilvl w:val="0"/>
          <w:numId w:val="1"/>
        </w:numPr>
        <w:ind w:left="426"/>
        <w:jc w:val="both"/>
      </w:pPr>
      <w:r w:rsidRPr="00B56093">
        <w:t xml:space="preserve">„Vaisių vartojimo skatinimas mokyklose“ ir „Pienas vaikams“ programos.  </w:t>
      </w:r>
    </w:p>
    <w:p w:rsidR="00C55BE6" w:rsidRDefault="00C55BE6" w:rsidP="007B0447">
      <w:pPr>
        <w:pStyle w:val="Sraopastraipa"/>
        <w:numPr>
          <w:ilvl w:val="0"/>
          <w:numId w:val="1"/>
        </w:numPr>
        <w:ind w:left="426"/>
        <w:jc w:val="both"/>
      </w:pPr>
      <w:r>
        <w:t>Įstaiga buvo partneriais Pakruojo rajono visuomeniniam kūrėjų klubui „</w:t>
      </w:r>
      <w:proofErr w:type="spellStart"/>
      <w:r>
        <w:t>Bitula</w:t>
      </w:r>
      <w:proofErr w:type="spellEnd"/>
      <w:r>
        <w:t xml:space="preserve">“, vykdant projektą „Šieno formos-17“ (projektas finansuotas Pakruojo rajono savivaldybės lėšomis).  </w:t>
      </w:r>
    </w:p>
    <w:p w:rsidR="00C55BE6" w:rsidRDefault="00C55BE6" w:rsidP="007B0447">
      <w:pPr>
        <w:pStyle w:val="Sraopastraipa"/>
        <w:numPr>
          <w:ilvl w:val="0"/>
          <w:numId w:val="1"/>
        </w:numPr>
        <w:ind w:left="426"/>
        <w:jc w:val="both"/>
      </w:pPr>
      <w:r>
        <w:t>LKT finansuotas projektas „Pasaka atgyja lėlėmis“ (</w:t>
      </w:r>
      <w:r w:rsidR="004E1883">
        <w:t xml:space="preserve">gauta </w:t>
      </w:r>
      <w:r>
        <w:t>2000 eurų).</w:t>
      </w:r>
    </w:p>
    <w:p w:rsidR="00C55BE6" w:rsidRDefault="00C55BE6" w:rsidP="007B0447">
      <w:pPr>
        <w:pStyle w:val="Sraopastraipa"/>
        <w:numPr>
          <w:ilvl w:val="0"/>
          <w:numId w:val="1"/>
        </w:numPr>
        <w:ind w:left="426"/>
        <w:jc w:val="both"/>
      </w:pPr>
      <w:r>
        <w:t>LKT teiktas projektas „Vienybės tiltai“ (finansavimas negautas).</w:t>
      </w:r>
      <w:r w:rsidR="00F70166">
        <w:t xml:space="preserve"> Įvykdytas rėmėjų lėšomis.</w:t>
      </w:r>
    </w:p>
    <w:p w:rsidR="009A5160" w:rsidRDefault="009A5160" w:rsidP="007B0447">
      <w:pPr>
        <w:pStyle w:val="Sraopastraipa"/>
        <w:numPr>
          <w:ilvl w:val="0"/>
          <w:numId w:val="1"/>
        </w:numPr>
        <w:ind w:left="426"/>
        <w:jc w:val="both"/>
      </w:pPr>
      <w:r>
        <w:t>VŠĮ „Tikra mityba“ projektas „</w:t>
      </w:r>
      <w:proofErr w:type="spellStart"/>
      <w:r>
        <w:t>Sveikatiada</w:t>
      </w:r>
      <w:proofErr w:type="spellEnd"/>
      <w:r>
        <w:t>“.</w:t>
      </w:r>
    </w:p>
    <w:p w:rsidR="00DC652E" w:rsidRDefault="00DC652E" w:rsidP="007B0447">
      <w:pPr>
        <w:pStyle w:val="Sraopastraipa"/>
        <w:numPr>
          <w:ilvl w:val="0"/>
          <w:numId w:val="1"/>
        </w:numPr>
        <w:ind w:left="426"/>
        <w:jc w:val="both"/>
      </w:pPr>
      <w:r>
        <w:t>Įsigyta</w:t>
      </w:r>
      <w:r w:rsidR="00734087">
        <w:t>,</w:t>
      </w:r>
      <w:r>
        <w:t xml:space="preserve"> susipažinta </w:t>
      </w:r>
      <w:r w:rsidR="00734087">
        <w:t xml:space="preserve">ir pradėta įgyvendinti </w:t>
      </w:r>
      <w:r>
        <w:t>ikimokyklinio ugdymo programa „</w:t>
      </w:r>
      <w:proofErr w:type="spellStart"/>
      <w:r>
        <w:t>Kimochis</w:t>
      </w:r>
      <w:proofErr w:type="spellEnd"/>
      <w:r>
        <w:t>“, skirta vaikų socialinių-emocinių kompetencijų ugdymui.</w:t>
      </w:r>
    </w:p>
    <w:p w:rsidR="0058637E" w:rsidRDefault="0058637E" w:rsidP="007B0447">
      <w:pPr>
        <w:pStyle w:val="Sraopastraipa"/>
        <w:numPr>
          <w:ilvl w:val="0"/>
          <w:numId w:val="1"/>
        </w:numPr>
        <w:ind w:left="426"/>
        <w:jc w:val="both"/>
      </w:pPr>
      <w:r>
        <w:t xml:space="preserve">Lietuvos darbo biržos prie Socialinės apsaugos ir darbo ministerijos projektas „Atrask save“. Buvo sudarytos sąlygos dviem jaunuoliams, šiuo metu nedirbantiems ir nesimokantiems, </w:t>
      </w:r>
      <w:r>
        <w:lastRenderedPageBreak/>
        <w:t>dalyvauti motyvaciją skatinančiose veikose, suteikti trūkstamus gebėjimus bei padėti įsilieti į darbo rinką.</w:t>
      </w:r>
    </w:p>
    <w:p w:rsidR="005152EB" w:rsidRDefault="005152EB" w:rsidP="007B0447">
      <w:pPr>
        <w:pStyle w:val="Sraopastraipa"/>
        <w:numPr>
          <w:ilvl w:val="0"/>
          <w:numId w:val="1"/>
        </w:numPr>
        <w:ind w:left="426"/>
        <w:jc w:val="both"/>
      </w:pPr>
      <w:r>
        <w:t xml:space="preserve">Aplinkosauginis projektas „Mes rūšiuojam“. </w:t>
      </w:r>
    </w:p>
    <w:p w:rsidR="00C55BE6" w:rsidRPr="003B3E8F" w:rsidRDefault="00C55BE6" w:rsidP="007B0447">
      <w:pPr>
        <w:rPr>
          <w:i/>
        </w:rPr>
      </w:pPr>
    </w:p>
    <w:p w:rsidR="00351AAD" w:rsidRPr="003B3E8F" w:rsidRDefault="00C55BE6" w:rsidP="007B0447">
      <w:pPr>
        <w:rPr>
          <w:i/>
        </w:rPr>
      </w:pPr>
      <w:r>
        <w:rPr>
          <w:i/>
        </w:rPr>
        <w:t xml:space="preserve">• </w:t>
      </w:r>
      <w:r w:rsidRPr="00C55BE6">
        <w:rPr>
          <w:b/>
          <w:i/>
        </w:rPr>
        <w:t>B</w:t>
      </w:r>
      <w:r w:rsidR="00351AAD" w:rsidRPr="00C55BE6">
        <w:rPr>
          <w:b/>
          <w:i/>
        </w:rPr>
        <w:t>endradarbiavimo skatinimas</w:t>
      </w:r>
      <w:r>
        <w:rPr>
          <w:b/>
          <w:i/>
        </w:rPr>
        <w:t>:</w:t>
      </w:r>
    </w:p>
    <w:p w:rsidR="006272CE" w:rsidRPr="00107CE7" w:rsidRDefault="000F406B" w:rsidP="007B0447">
      <w:pPr>
        <w:spacing w:line="276" w:lineRule="auto"/>
        <w:ind w:firstLine="567"/>
        <w:jc w:val="both"/>
        <w:rPr>
          <w:b/>
        </w:rPr>
      </w:pPr>
      <w:r w:rsidRPr="000F406B">
        <w:rPr>
          <w:color w:val="000000"/>
        </w:rPr>
        <w:t>Įstaiga tęsė aktyvų bendradarbiavimą su socialiniais partneriais:</w:t>
      </w:r>
      <w:r>
        <w:rPr>
          <w:color w:val="000000"/>
        </w:rPr>
        <w:t xml:space="preserve"> Žeimelio seniūnija, </w:t>
      </w:r>
      <w:r w:rsidR="00D67AF8">
        <w:rPr>
          <w:color w:val="000000"/>
        </w:rPr>
        <w:t xml:space="preserve">Pakruojo krašto </w:t>
      </w:r>
      <w:r>
        <w:rPr>
          <w:color w:val="000000"/>
        </w:rPr>
        <w:t>„</w:t>
      </w:r>
      <w:proofErr w:type="spellStart"/>
      <w:r>
        <w:rPr>
          <w:color w:val="000000"/>
        </w:rPr>
        <w:t>Žiemgalos</w:t>
      </w:r>
      <w:proofErr w:type="spellEnd"/>
      <w:r>
        <w:rPr>
          <w:color w:val="000000"/>
        </w:rPr>
        <w:t xml:space="preserve">“ muziejumi, Žeimelio gimnazija, Žeimelio ŽŪM, </w:t>
      </w:r>
      <w:r w:rsidR="003C17AD">
        <w:rPr>
          <w:color w:val="000000"/>
        </w:rPr>
        <w:t xml:space="preserve">Žeimelio bendruomene, </w:t>
      </w:r>
      <w:r w:rsidR="005D663C">
        <w:rPr>
          <w:color w:val="000000"/>
        </w:rPr>
        <w:t>Pakruojo</w:t>
      </w:r>
      <w:r w:rsidR="003C17AD">
        <w:rPr>
          <w:color w:val="000000"/>
        </w:rPr>
        <w:t xml:space="preserve"> rajono ikimokyklinėm įstaigom, UAB „Žeimelio trikotažas“, Žeimelio ŽŪB</w:t>
      </w:r>
      <w:r w:rsidR="006272CE">
        <w:rPr>
          <w:color w:val="000000"/>
        </w:rPr>
        <w:t>,</w:t>
      </w:r>
      <w:r w:rsidR="006272CE" w:rsidRPr="006272CE">
        <w:t xml:space="preserve"> </w:t>
      </w:r>
      <w:r w:rsidR="006272CE" w:rsidRPr="00DC1282">
        <w:t>Pakruojo rajono savivaldybės administracija, Švietimo ir Kultūros</w:t>
      </w:r>
      <w:r w:rsidR="006272CE">
        <w:t xml:space="preserve"> skyriais. Vyksta bendradarbiavimas su </w:t>
      </w:r>
      <w:r w:rsidR="002D5098" w:rsidRPr="00DC1282">
        <w:t>kitais</w:t>
      </w:r>
      <w:r w:rsidR="002D5098">
        <w:t xml:space="preserve"> šalies </w:t>
      </w:r>
      <w:proofErr w:type="spellStart"/>
      <w:r w:rsidR="002D5098">
        <w:t>daugiafunkciais</w:t>
      </w:r>
      <w:proofErr w:type="spellEnd"/>
      <w:r w:rsidR="002D5098">
        <w:t xml:space="preserve"> centrais</w:t>
      </w:r>
      <w:r w:rsidR="006272CE" w:rsidRPr="00DC1282">
        <w:t xml:space="preserve">, </w:t>
      </w:r>
      <w:r w:rsidR="006272CE">
        <w:t>skleidžiama</w:t>
      </w:r>
      <w:r w:rsidR="006272CE" w:rsidRPr="00DC1282">
        <w:t xml:space="preserve"> savo</w:t>
      </w:r>
      <w:r w:rsidR="006272CE">
        <w:t xml:space="preserve"> geroji patirtis</w:t>
      </w:r>
      <w:r w:rsidR="006272CE" w:rsidRPr="00DC1282">
        <w:t>.</w:t>
      </w:r>
    </w:p>
    <w:p w:rsidR="003C17AD" w:rsidRDefault="005D663C" w:rsidP="007B0447">
      <w:pPr>
        <w:ind w:firstLine="709"/>
        <w:jc w:val="both"/>
      </w:pPr>
      <w:r>
        <w:rPr>
          <w:color w:val="000000"/>
        </w:rPr>
        <w:t xml:space="preserve">Nenutrūksta ir toliau puoselėjami bendradarbiavimo ryšiai su Latvijos </w:t>
      </w:r>
      <w:proofErr w:type="spellStart"/>
      <w:r w:rsidR="003C17AD">
        <w:rPr>
          <w:color w:val="000000"/>
        </w:rPr>
        <w:t>Tukumo</w:t>
      </w:r>
      <w:proofErr w:type="spellEnd"/>
      <w:r w:rsidR="003C17AD">
        <w:rPr>
          <w:color w:val="000000"/>
        </w:rPr>
        <w:t xml:space="preserve"> savivaldybės </w:t>
      </w:r>
      <w:proofErr w:type="spellStart"/>
      <w:r>
        <w:rPr>
          <w:color w:val="000000"/>
        </w:rPr>
        <w:t>Džiūkstės</w:t>
      </w:r>
      <w:proofErr w:type="spellEnd"/>
      <w:r>
        <w:rPr>
          <w:color w:val="000000"/>
        </w:rPr>
        <w:t xml:space="preserve"> </w:t>
      </w:r>
      <w:r w:rsidR="003C17AD">
        <w:rPr>
          <w:color w:val="000000"/>
        </w:rPr>
        <w:t>mokykla-</w:t>
      </w:r>
      <w:r>
        <w:rPr>
          <w:color w:val="000000"/>
        </w:rPr>
        <w:t>darželiu, Latvijos</w:t>
      </w:r>
      <w:r w:rsidR="003C17AD">
        <w:rPr>
          <w:color w:val="000000"/>
        </w:rPr>
        <w:t xml:space="preserve"> </w:t>
      </w:r>
      <w:proofErr w:type="spellStart"/>
      <w:r w:rsidR="003C17AD">
        <w:rPr>
          <w:color w:val="000000"/>
        </w:rPr>
        <w:t>Rundalės</w:t>
      </w:r>
      <w:proofErr w:type="spellEnd"/>
      <w:r w:rsidR="003C17AD">
        <w:rPr>
          <w:color w:val="000000"/>
        </w:rPr>
        <w:t xml:space="preserve"> savivaldybės</w:t>
      </w:r>
      <w:r>
        <w:rPr>
          <w:color w:val="000000"/>
        </w:rPr>
        <w:t xml:space="preserve"> </w:t>
      </w:r>
      <w:proofErr w:type="spellStart"/>
      <w:r>
        <w:t>Mārpuķītē</w:t>
      </w:r>
      <w:proofErr w:type="spellEnd"/>
      <w:r>
        <w:t xml:space="preserve"> darželiu, o taip pat su </w:t>
      </w:r>
      <w:r w:rsidR="003C17AD">
        <w:t>Rygos 49 darželiu.</w:t>
      </w:r>
      <w:r w:rsidR="003C17AD">
        <w:rPr>
          <w:color w:val="000000"/>
        </w:rPr>
        <w:t xml:space="preserve"> </w:t>
      </w:r>
      <w:r w:rsidR="003C17AD">
        <w:t>Užmegzti drau</w:t>
      </w:r>
      <w:r w:rsidR="00F70166">
        <w:t xml:space="preserve">gystės ryšiai su Latvijos </w:t>
      </w:r>
      <w:proofErr w:type="spellStart"/>
      <w:r w:rsidR="00F70166">
        <w:t>Islice</w:t>
      </w:r>
      <w:r w:rsidR="003C17AD">
        <w:t>s</w:t>
      </w:r>
      <w:proofErr w:type="spellEnd"/>
      <w:r w:rsidR="003C17AD">
        <w:t xml:space="preserve"> seniūnija, kurie</w:t>
      </w:r>
      <w:r w:rsidR="00F70166">
        <w:t>,</w:t>
      </w:r>
      <w:r w:rsidR="003C17AD">
        <w:t xml:space="preserve"> tikimės</w:t>
      </w:r>
      <w:r w:rsidR="00F70166">
        <w:t>,</w:t>
      </w:r>
      <w:r w:rsidR="003C17AD">
        <w:t xml:space="preserve"> pereis į glaudų bendradarbiavimą. </w:t>
      </w:r>
    </w:p>
    <w:p w:rsidR="006272CE" w:rsidRPr="003C17AD" w:rsidRDefault="006272CE" w:rsidP="007B0447">
      <w:pPr>
        <w:ind w:firstLine="709"/>
        <w:jc w:val="both"/>
        <w:rPr>
          <w:color w:val="000000"/>
        </w:rPr>
      </w:pPr>
    </w:p>
    <w:p w:rsidR="00AC055A" w:rsidRDefault="00AC055A" w:rsidP="007B0447">
      <w:pPr>
        <w:jc w:val="center"/>
        <w:rPr>
          <w:b/>
        </w:rPr>
      </w:pPr>
      <w:r w:rsidRPr="000B1C81">
        <w:rPr>
          <w:b/>
        </w:rPr>
        <w:t>III</w:t>
      </w:r>
      <w:r>
        <w:rPr>
          <w:b/>
        </w:rPr>
        <w:t xml:space="preserve"> SKYRIUS</w:t>
      </w:r>
    </w:p>
    <w:p w:rsidR="00AC055A" w:rsidRDefault="00AC055A" w:rsidP="007B0447">
      <w:pPr>
        <w:jc w:val="center"/>
        <w:rPr>
          <w:b/>
        </w:rPr>
      </w:pPr>
      <w:r w:rsidRPr="000B1C81">
        <w:rPr>
          <w:b/>
        </w:rPr>
        <w:t>INFORMACIJA APIE ĮSTAIGOJE ATLIKTUS PATIKRINIMUS</w:t>
      </w:r>
      <w:r>
        <w:rPr>
          <w:b/>
        </w:rPr>
        <w:t>,</w:t>
      </w:r>
      <w:r w:rsidRPr="000B1C81">
        <w:rPr>
          <w:b/>
        </w:rPr>
        <w:t xml:space="preserve"> JŲ IŠVAD</w:t>
      </w:r>
      <w:r>
        <w:rPr>
          <w:b/>
        </w:rPr>
        <w:t>O</w:t>
      </w:r>
      <w:r w:rsidRPr="000B1C81">
        <w:rPr>
          <w:b/>
        </w:rPr>
        <w:t>S</w:t>
      </w:r>
    </w:p>
    <w:p w:rsidR="00AC055A" w:rsidRDefault="00AC055A" w:rsidP="007B0447">
      <w:pPr>
        <w:rPr>
          <w:b/>
        </w:rPr>
      </w:pPr>
      <w:r>
        <w:rPr>
          <w:b/>
        </w:rPr>
        <w:tab/>
      </w:r>
      <w:r>
        <w:rPr>
          <w:b/>
        </w:rPr>
        <w:tab/>
      </w:r>
      <w:r>
        <w:rPr>
          <w:b/>
        </w:rPr>
        <w:tab/>
      </w:r>
    </w:p>
    <w:p w:rsidR="00326EB9" w:rsidRDefault="00C500C6" w:rsidP="007B0447">
      <w:pPr>
        <w:ind w:firstLine="709"/>
        <w:jc w:val="both"/>
      </w:pPr>
      <w:r w:rsidRPr="00C500C6">
        <w:t>2017 m. rugpjūčio 10 d. UAB „</w:t>
      </w:r>
      <w:proofErr w:type="spellStart"/>
      <w:r w:rsidRPr="00C500C6">
        <w:t>Tuvlita</w:t>
      </w:r>
      <w:proofErr w:type="spellEnd"/>
      <w:r w:rsidRPr="00C500C6">
        <w:t>“ technikos kontrolės tarnyba atliko metinę lauko įrenginių patikrą. Išvados: būtina demontuoti arba suremontuoti įrenginius, keliančius galvos, kūno įstrigimo pavojų bei įrenginius, turinčius puvimo židinius.</w:t>
      </w:r>
      <w:r>
        <w:t xml:space="preserve"> Kai kuriems įrenginiams reikia atlikti modifikacijas pagal pateiktas pastabas.</w:t>
      </w:r>
    </w:p>
    <w:p w:rsidR="00C500C6" w:rsidRPr="00326EB9" w:rsidRDefault="00C500C6" w:rsidP="007B0447">
      <w:pPr>
        <w:ind w:firstLine="709"/>
        <w:jc w:val="both"/>
      </w:pPr>
      <w:r>
        <w:t xml:space="preserve">2017 m. spalio 17 d. Pakruojo valstybinė maisto ir veterinarijos tarnyba atliko planinį patikrinimą. Išvados: Dienos valgiaraštyje pilnai nurodyti alergiją ir </w:t>
      </w:r>
      <w:r w:rsidR="00BA0DEF">
        <w:t>netoleravimą</w:t>
      </w:r>
      <w:r>
        <w:t xml:space="preserve"> sukeliančias medžiagas.</w:t>
      </w:r>
      <w:r w:rsidR="004D7378">
        <w:t xml:space="preserve"> Trūkumas pašalintas.</w:t>
      </w:r>
    </w:p>
    <w:p w:rsidR="007A428A" w:rsidRPr="004D7378" w:rsidRDefault="007A428A" w:rsidP="004D7378">
      <w:pPr>
        <w:ind w:firstLine="709"/>
        <w:jc w:val="both"/>
      </w:pPr>
      <w:r>
        <w:t xml:space="preserve">2017 m. </w:t>
      </w:r>
      <w:r w:rsidR="005239AA">
        <w:t xml:space="preserve">gruodžio 13 d. Pakruojo rajono savivaldybės administracijos vyriausiojo specialistė Daiva </w:t>
      </w:r>
      <w:proofErr w:type="spellStart"/>
      <w:r w:rsidR="005239AA">
        <w:t>Rocienė</w:t>
      </w:r>
      <w:proofErr w:type="spellEnd"/>
      <w:r w:rsidR="005239AA">
        <w:t xml:space="preserve"> atliko kompleksinį (planinį)/tikslinį civilinės saugos būklės patikrinimą. Rekomendacijos: patikslinti įstaigos ekstremaliųjų situacijų valdymo planą.</w:t>
      </w:r>
      <w:r w:rsidR="004D7378">
        <w:t xml:space="preserve"> </w:t>
      </w:r>
      <w:bookmarkStart w:id="0" w:name="_GoBack"/>
      <w:bookmarkEnd w:id="0"/>
    </w:p>
    <w:p w:rsidR="00AC055A" w:rsidRDefault="00AC055A" w:rsidP="007B0447">
      <w:pPr>
        <w:rPr>
          <w:rFonts w:eastAsia="Calibri"/>
          <w:b/>
          <w:bCs/>
        </w:rPr>
      </w:pPr>
    </w:p>
    <w:p w:rsidR="00F22455" w:rsidRPr="000507B3" w:rsidRDefault="00F22455" w:rsidP="007B0447">
      <w:pPr>
        <w:jc w:val="center"/>
        <w:rPr>
          <w:rFonts w:eastAsia="Calibri"/>
          <w:b/>
          <w:bCs/>
        </w:rPr>
      </w:pPr>
      <w:r w:rsidRPr="000507B3">
        <w:rPr>
          <w:rFonts w:eastAsia="Calibri"/>
          <w:b/>
          <w:bCs/>
        </w:rPr>
        <w:t>I</w:t>
      </w:r>
      <w:r w:rsidR="00AF4B14">
        <w:rPr>
          <w:rFonts w:eastAsia="Calibri"/>
          <w:b/>
          <w:bCs/>
        </w:rPr>
        <w:t>V</w:t>
      </w:r>
      <w:r w:rsidRPr="000507B3">
        <w:rPr>
          <w:rFonts w:eastAsia="Calibri"/>
          <w:b/>
          <w:bCs/>
        </w:rPr>
        <w:t xml:space="preserve"> SKYRIUS</w:t>
      </w:r>
    </w:p>
    <w:p w:rsidR="009064EF" w:rsidRDefault="00F22455" w:rsidP="007B0447">
      <w:pPr>
        <w:jc w:val="center"/>
        <w:rPr>
          <w:rFonts w:eastAsia="Calibri"/>
          <w:b/>
          <w:bCs/>
        </w:rPr>
      </w:pPr>
      <w:r w:rsidRPr="000507B3">
        <w:rPr>
          <w:rFonts w:eastAsia="Calibri"/>
          <w:b/>
          <w:bCs/>
        </w:rPr>
        <w:t>FINANSINĖS-ŪKINĖS VEIKLOS ANALIZĖ</w:t>
      </w:r>
    </w:p>
    <w:p w:rsidR="008728F8" w:rsidRDefault="008728F8" w:rsidP="007B0447">
      <w:pPr>
        <w:jc w:val="center"/>
        <w:rPr>
          <w:rFonts w:eastAsia="Calibri"/>
          <w:b/>
          <w:bCs/>
        </w:rPr>
      </w:pPr>
    </w:p>
    <w:p w:rsidR="00F22455" w:rsidRDefault="009064EF" w:rsidP="007B0447">
      <w:pPr>
        <w:rPr>
          <w:rFonts w:eastAsia="Calibri"/>
        </w:rPr>
      </w:pPr>
      <w:r>
        <w:rPr>
          <w:rFonts w:eastAsia="Calibri"/>
        </w:rPr>
        <w:t>U</w:t>
      </w:r>
      <w:r w:rsidR="00F22455" w:rsidRPr="00A9301C">
        <w:rPr>
          <w:rFonts w:eastAsia="Calibri"/>
        </w:rPr>
        <w:t>gdymo programų įgyvendinimui, ugdymo sąlygų užtikrinimui skir</w:t>
      </w:r>
      <w:r>
        <w:rPr>
          <w:rFonts w:eastAsia="Calibri"/>
        </w:rPr>
        <w:t xml:space="preserve">tos </w:t>
      </w:r>
      <w:r w:rsidR="00F22455">
        <w:rPr>
          <w:rFonts w:eastAsia="Calibri"/>
        </w:rPr>
        <w:t xml:space="preserve">lėšos tūkst. </w:t>
      </w:r>
      <w:proofErr w:type="spellStart"/>
      <w:r w:rsidR="00F22455">
        <w:rPr>
          <w:rFonts w:eastAsia="Calibri"/>
        </w:rPr>
        <w:t>Eur</w:t>
      </w:r>
      <w:proofErr w:type="spellEnd"/>
      <w:r w:rsidR="00F22455" w:rsidRPr="00A9301C">
        <w:rPr>
          <w:rFonts w:eastAsia="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8"/>
      </w:tblGrid>
      <w:tr w:rsidR="003F195C" w:rsidRPr="003045E4" w:rsidTr="00591B98">
        <w:tc>
          <w:tcPr>
            <w:tcW w:w="6771" w:type="dxa"/>
            <w:shd w:val="clear" w:color="auto" w:fill="auto"/>
          </w:tcPr>
          <w:p w:rsidR="003F195C" w:rsidRPr="003045E4" w:rsidRDefault="003F195C" w:rsidP="007B0447">
            <w:pPr>
              <w:rPr>
                <w:b/>
              </w:rPr>
            </w:pPr>
            <w:r w:rsidRPr="003045E4">
              <w:rPr>
                <w:b/>
              </w:rPr>
              <w:t>Finansavimo šaltinis</w:t>
            </w:r>
          </w:p>
        </w:tc>
        <w:tc>
          <w:tcPr>
            <w:tcW w:w="1418" w:type="dxa"/>
            <w:shd w:val="clear" w:color="auto" w:fill="auto"/>
          </w:tcPr>
          <w:p w:rsidR="003F195C" w:rsidRPr="00362D0B" w:rsidRDefault="009064EF" w:rsidP="007B0447">
            <w:pPr>
              <w:jc w:val="center"/>
              <w:rPr>
                <w:b/>
              </w:rPr>
            </w:pPr>
            <w:r w:rsidRPr="00362D0B">
              <w:rPr>
                <w:b/>
              </w:rPr>
              <w:t>Lėšos</w:t>
            </w:r>
          </w:p>
        </w:tc>
      </w:tr>
      <w:tr w:rsidR="00362D0B" w:rsidRPr="003045E4" w:rsidTr="00591B98">
        <w:tc>
          <w:tcPr>
            <w:tcW w:w="6771" w:type="dxa"/>
            <w:shd w:val="clear" w:color="auto" w:fill="auto"/>
          </w:tcPr>
          <w:p w:rsidR="00362D0B" w:rsidRPr="00463A31" w:rsidRDefault="00362D0B" w:rsidP="007B0447">
            <w:r w:rsidRPr="00463A31">
              <w:t>Savivaldybės biudžetas</w:t>
            </w:r>
          </w:p>
        </w:tc>
        <w:tc>
          <w:tcPr>
            <w:tcW w:w="1418" w:type="dxa"/>
            <w:shd w:val="clear" w:color="auto" w:fill="auto"/>
          </w:tcPr>
          <w:p w:rsidR="00362D0B" w:rsidRPr="00C70A74" w:rsidRDefault="00362D0B" w:rsidP="007B0447">
            <w:pPr>
              <w:rPr>
                <w:color w:val="222222"/>
              </w:rPr>
            </w:pPr>
            <w:r w:rsidRPr="00C70A74">
              <w:rPr>
                <w:color w:val="222222"/>
              </w:rPr>
              <w:t> </w:t>
            </w:r>
            <w:r>
              <w:rPr>
                <w:color w:val="222222"/>
              </w:rPr>
              <w:t>168769,32</w:t>
            </w:r>
          </w:p>
        </w:tc>
      </w:tr>
      <w:tr w:rsidR="00362D0B" w:rsidRPr="003045E4" w:rsidTr="00591B98">
        <w:tc>
          <w:tcPr>
            <w:tcW w:w="6771" w:type="dxa"/>
            <w:shd w:val="clear" w:color="auto" w:fill="auto"/>
          </w:tcPr>
          <w:p w:rsidR="00362D0B" w:rsidRPr="00463A31" w:rsidRDefault="00362D0B" w:rsidP="007B0447">
            <w:r w:rsidRPr="00463A31">
              <w:t>Mokinio krepšelis</w:t>
            </w:r>
          </w:p>
        </w:tc>
        <w:tc>
          <w:tcPr>
            <w:tcW w:w="1418" w:type="dxa"/>
            <w:shd w:val="clear" w:color="auto" w:fill="auto"/>
          </w:tcPr>
          <w:p w:rsidR="00362D0B" w:rsidRPr="00C70A74" w:rsidRDefault="00362D0B" w:rsidP="007B0447">
            <w:pPr>
              <w:rPr>
                <w:color w:val="222222"/>
              </w:rPr>
            </w:pPr>
            <w:r w:rsidRPr="00C70A74">
              <w:rPr>
                <w:color w:val="222222"/>
              </w:rPr>
              <w:t> </w:t>
            </w:r>
            <w:r>
              <w:rPr>
                <w:color w:val="222222"/>
              </w:rPr>
              <w:t>57300</w:t>
            </w:r>
          </w:p>
        </w:tc>
      </w:tr>
      <w:tr w:rsidR="00362D0B" w:rsidRPr="003045E4" w:rsidTr="00591B98">
        <w:tc>
          <w:tcPr>
            <w:tcW w:w="6771" w:type="dxa"/>
            <w:shd w:val="clear" w:color="auto" w:fill="auto"/>
          </w:tcPr>
          <w:p w:rsidR="00362D0B" w:rsidRPr="00402C2F" w:rsidRDefault="00362D0B" w:rsidP="007B0447">
            <w:proofErr w:type="spellStart"/>
            <w:r w:rsidRPr="00402C2F">
              <w:t>Spec.lėšos</w:t>
            </w:r>
            <w:proofErr w:type="spellEnd"/>
            <w:r w:rsidRPr="00402C2F">
              <w:t xml:space="preserve"> (tėvų įnašai)</w:t>
            </w:r>
          </w:p>
        </w:tc>
        <w:tc>
          <w:tcPr>
            <w:tcW w:w="1418" w:type="dxa"/>
            <w:shd w:val="clear" w:color="auto" w:fill="auto"/>
          </w:tcPr>
          <w:p w:rsidR="00362D0B" w:rsidRPr="00C70A74" w:rsidRDefault="00362D0B" w:rsidP="007B0447">
            <w:pPr>
              <w:rPr>
                <w:color w:val="222222"/>
              </w:rPr>
            </w:pPr>
            <w:r w:rsidRPr="00C70A74">
              <w:rPr>
                <w:color w:val="222222"/>
              </w:rPr>
              <w:t> </w:t>
            </w:r>
            <w:r>
              <w:rPr>
                <w:color w:val="222222"/>
              </w:rPr>
              <w:t>10751</w:t>
            </w:r>
          </w:p>
        </w:tc>
      </w:tr>
      <w:tr w:rsidR="00362D0B" w:rsidRPr="003045E4" w:rsidTr="00591B98">
        <w:tc>
          <w:tcPr>
            <w:tcW w:w="6771" w:type="dxa"/>
            <w:shd w:val="clear" w:color="auto" w:fill="auto"/>
          </w:tcPr>
          <w:p w:rsidR="00362D0B" w:rsidRPr="00402C2F" w:rsidRDefault="00362D0B" w:rsidP="007B0447">
            <w:r w:rsidRPr="00402C2F">
              <w:t>Valstybės lėšos (V)</w:t>
            </w:r>
          </w:p>
        </w:tc>
        <w:tc>
          <w:tcPr>
            <w:tcW w:w="1418" w:type="dxa"/>
            <w:shd w:val="clear" w:color="auto" w:fill="auto"/>
          </w:tcPr>
          <w:p w:rsidR="00362D0B" w:rsidRPr="00C70A74" w:rsidRDefault="00362D0B" w:rsidP="007B0447">
            <w:pPr>
              <w:rPr>
                <w:color w:val="222222"/>
              </w:rPr>
            </w:pPr>
            <w:r w:rsidRPr="00C70A74">
              <w:rPr>
                <w:color w:val="222222"/>
              </w:rPr>
              <w:t> </w:t>
            </w:r>
            <w:r>
              <w:rPr>
                <w:color w:val="222222"/>
              </w:rPr>
              <w:t>5000</w:t>
            </w:r>
          </w:p>
        </w:tc>
      </w:tr>
      <w:tr w:rsidR="00362D0B" w:rsidRPr="003045E4" w:rsidTr="00591B98">
        <w:tc>
          <w:tcPr>
            <w:tcW w:w="6771" w:type="dxa"/>
            <w:shd w:val="clear" w:color="auto" w:fill="auto"/>
          </w:tcPr>
          <w:p w:rsidR="00362D0B" w:rsidRPr="00402C2F" w:rsidRDefault="00362D0B" w:rsidP="007B0447">
            <w:r w:rsidRPr="00402C2F">
              <w:t>Nemokamas maitinimas</w:t>
            </w:r>
          </w:p>
        </w:tc>
        <w:tc>
          <w:tcPr>
            <w:tcW w:w="1418" w:type="dxa"/>
            <w:shd w:val="clear" w:color="auto" w:fill="auto"/>
          </w:tcPr>
          <w:p w:rsidR="00362D0B" w:rsidRPr="00C70A74" w:rsidRDefault="00362D0B" w:rsidP="007B0447">
            <w:pPr>
              <w:rPr>
                <w:color w:val="222222"/>
              </w:rPr>
            </w:pPr>
            <w:r w:rsidRPr="00C70A74">
              <w:rPr>
                <w:color w:val="222222"/>
              </w:rPr>
              <w:t> </w:t>
            </w:r>
            <w:r>
              <w:rPr>
                <w:color w:val="222222"/>
              </w:rPr>
              <w:t>666,70</w:t>
            </w:r>
          </w:p>
        </w:tc>
      </w:tr>
      <w:tr w:rsidR="00362D0B" w:rsidRPr="003045E4" w:rsidTr="00591B98">
        <w:tc>
          <w:tcPr>
            <w:tcW w:w="6771" w:type="dxa"/>
            <w:shd w:val="clear" w:color="auto" w:fill="auto"/>
          </w:tcPr>
          <w:p w:rsidR="00362D0B" w:rsidRPr="00402C2F" w:rsidRDefault="00362D0B" w:rsidP="007B0447">
            <w:r w:rsidRPr="00402C2F">
              <w:t>2 proc. parama</w:t>
            </w:r>
          </w:p>
        </w:tc>
        <w:tc>
          <w:tcPr>
            <w:tcW w:w="1418" w:type="dxa"/>
            <w:shd w:val="clear" w:color="auto" w:fill="auto"/>
          </w:tcPr>
          <w:p w:rsidR="00362D0B" w:rsidRPr="00C70A74" w:rsidRDefault="00362D0B" w:rsidP="007B0447">
            <w:pPr>
              <w:rPr>
                <w:color w:val="222222"/>
              </w:rPr>
            </w:pPr>
            <w:r w:rsidRPr="00C70A74">
              <w:rPr>
                <w:color w:val="222222"/>
              </w:rPr>
              <w:t> </w:t>
            </w:r>
            <w:r>
              <w:rPr>
                <w:color w:val="222222"/>
              </w:rPr>
              <w:t>269,02</w:t>
            </w:r>
          </w:p>
        </w:tc>
      </w:tr>
      <w:tr w:rsidR="00362D0B" w:rsidRPr="003045E4" w:rsidTr="00591B98">
        <w:tc>
          <w:tcPr>
            <w:tcW w:w="6771" w:type="dxa"/>
            <w:shd w:val="clear" w:color="auto" w:fill="auto"/>
          </w:tcPr>
          <w:p w:rsidR="00362D0B" w:rsidRPr="00402C2F" w:rsidRDefault="00362D0B" w:rsidP="007B0447">
            <w:r w:rsidRPr="00402C2F">
              <w:t>Projektų lėšos</w:t>
            </w:r>
          </w:p>
        </w:tc>
        <w:tc>
          <w:tcPr>
            <w:tcW w:w="1418" w:type="dxa"/>
            <w:shd w:val="clear" w:color="auto" w:fill="auto"/>
          </w:tcPr>
          <w:p w:rsidR="00362D0B" w:rsidRPr="00C70A74" w:rsidRDefault="00362D0B" w:rsidP="007B0447">
            <w:pPr>
              <w:rPr>
                <w:color w:val="222222"/>
              </w:rPr>
            </w:pPr>
            <w:r w:rsidRPr="00C70A74">
              <w:rPr>
                <w:color w:val="222222"/>
              </w:rPr>
              <w:t> </w:t>
            </w:r>
            <w:r>
              <w:rPr>
                <w:color w:val="222222"/>
              </w:rPr>
              <w:t>2000</w:t>
            </w:r>
          </w:p>
        </w:tc>
      </w:tr>
      <w:tr w:rsidR="00362D0B" w:rsidRPr="003045E4" w:rsidTr="00591B98">
        <w:tc>
          <w:tcPr>
            <w:tcW w:w="6771" w:type="dxa"/>
            <w:shd w:val="clear" w:color="auto" w:fill="auto"/>
          </w:tcPr>
          <w:p w:rsidR="00362D0B" w:rsidRPr="00362D0B" w:rsidRDefault="00362D0B" w:rsidP="007B0447">
            <w:pPr>
              <w:jc w:val="right"/>
              <w:rPr>
                <w:b/>
              </w:rPr>
            </w:pPr>
            <w:r w:rsidRPr="00362D0B">
              <w:rPr>
                <w:b/>
              </w:rPr>
              <w:t>Iš viso:</w:t>
            </w:r>
          </w:p>
        </w:tc>
        <w:tc>
          <w:tcPr>
            <w:tcW w:w="1418" w:type="dxa"/>
            <w:shd w:val="clear" w:color="auto" w:fill="auto"/>
          </w:tcPr>
          <w:p w:rsidR="00362D0B" w:rsidRPr="00362D0B" w:rsidRDefault="00362D0B" w:rsidP="007B0447">
            <w:pPr>
              <w:rPr>
                <w:b/>
                <w:color w:val="222222"/>
              </w:rPr>
            </w:pPr>
            <w:r w:rsidRPr="00362D0B">
              <w:rPr>
                <w:b/>
                <w:color w:val="222222"/>
              </w:rPr>
              <w:t> 244756,04</w:t>
            </w:r>
          </w:p>
        </w:tc>
      </w:tr>
    </w:tbl>
    <w:p w:rsidR="008728F8" w:rsidRPr="00F9070E" w:rsidRDefault="008728F8" w:rsidP="007B0447">
      <w:pPr>
        <w:tabs>
          <w:tab w:val="left" w:pos="7624"/>
          <w:tab w:val="left" w:pos="8841"/>
        </w:tabs>
        <w:ind w:left="-72"/>
        <w:rPr>
          <w:rFonts w:eastAsia="Calibri"/>
          <w:sz w:val="16"/>
          <w:szCs w:val="16"/>
        </w:rPr>
      </w:pPr>
    </w:p>
    <w:p w:rsidR="009B1079" w:rsidRDefault="009B1079">
      <w:pPr>
        <w:spacing w:after="200" w:line="276" w:lineRule="auto"/>
        <w:rPr>
          <w:rFonts w:eastAsia="Calibri"/>
        </w:rPr>
      </w:pPr>
      <w:r>
        <w:rPr>
          <w:rFonts w:eastAsia="Calibri"/>
        </w:rPr>
        <w:br w:type="page"/>
      </w:r>
    </w:p>
    <w:p w:rsidR="00F22455" w:rsidRPr="00A9301C" w:rsidRDefault="009064EF" w:rsidP="007B0447">
      <w:pPr>
        <w:tabs>
          <w:tab w:val="left" w:pos="7624"/>
          <w:tab w:val="left" w:pos="8841"/>
        </w:tabs>
        <w:ind w:left="-72"/>
        <w:rPr>
          <w:rFonts w:eastAsia="Calibri"/>
        </w:rPr>
      </w:pPr>
      <w:r>
        <w:rPr>
          <w:rFonts w:eastAsia="Calibri"/>
        </w:rPr>
        <w:lastRenderedPageBreak/>
        <w:t xml:space="preserve">Lėšų </w:t>
      </w:r>
      <w:r w:rsidR="00F22455">
        <w:rPr>
          <w:rFonts w:eastAsia="Calibri"/>
        </w:rPr>
        <w:t xml:space="preserve">panaudojimas tūkst. </w:t>
      </w:r>
      <w:proofErr w:type="spellStart"/>
      <w:r w:rsidR="00F22455">
        <w:rPr>
          <w:rFonts w:eastAsia="Calibri"/>
        </w:rPr>
        <w:t>Eur</w:t>
      </w:r>
      <w:proofErr w:type="spellEnd"/>
      <w:r w:rsidR="00F22455">
        <w:rPr>
          <w:rFonts w:eastAsia="Calibri"/>
        </w:rPr>
        <w:t>.</w:t>
      </w:r>
    </w:p>
    <w:tbl>
      <w:tblPr>
        <w:tblW w:w="9926" w:type="dxa"/>
        <w:tblInd w:w="-72" w:type="dxa"/>
        <w:tblLayout w:type="fixed"/>
        <w:tblLook w:val="0000" w:firstRow="0" w:lastRow="0" w:firstColumn="0" w:lastColumn="0" w:noHBand="0" w:noVBand="0"/>
      </w:tblPr>
      <w:tblGrid>
        <w:gridCol w:w="1740"/>
        <w:gridCol w:w="850"/>
        <w:gridCol w:w="851"/>
        <w:gridCol w:w="850"/>
        <w:gridCol w:w="1134"/>
        <w:gridCol w:w="851"/>
        <w:gridCol w:w="850"/>
        <w:gridCol w:w="1090"/>
        <w:gridCol w:w="895"/>
        <w:gridCol w:w="815"/>
      </w:tblGrid>
      <w:tr w:rsidR="009064EF" w:rsidRPr="00A9301C" w:rsidTr="00362D0B">
        <w:trPr>
          <w:trHeight w:val="270"/>
        </w:trPr>
        <w:tc>
          <w:tcPr>
            <w:tcW w:w="1740" w:type="dxa"/>
            <w:vMerge w:val="restart"/>
            <w:tcBorders>
              <w:top w:val="single" w:sz="4" w:space="0" w:color="auto"/>
              <w:left w:val="single" w:sz="4" w:space="0" w:color="auto"/>
              <w:bottom w:val="single" w:sz="4" w:space="0" w:color="auto"/>
              <w:right w:val="single" w:sz="4" w:space="0" w:color="auto"/>
            </w:tcBorders>
            <w:noWrap/>
            <w:vAlign w:val="bottom"/>
          </w:tcPr>
          <w:p w:rsidR="00F22455" w:rsidRPr="00A9301C" w:rsidRDefault="00F22455" w:rsidP="007B0447">
            <w:pPr>
              <w:jc w:val="center"/>
              <w:rPr>
                <w:rFonts w:eastAsia="Calibri"/>
                <w:sz w:val="20"/>
                <w:szCs w:val="20"/>
              </w:rPr>
            </w:pPr>
            <w:r w:rsidRPr="00A9301C">
              <w:rPr>
                <w:rFonts w:eastAsia="Calibri"/>
                <w:sz w:val="20"/>
                <w:szCs w:val="20"/>
              </w:rPr>
              <w:t>Išlaidų pavadinimas</w:t>
            </w:r>
          </w:p>
        </w:tc>
        <w:tc>
          <w:tcPr>
            <w:tcW w:w="2551" w:type="dxa"/>
            <w:gridSpan w:val="3"/>
            <w:tcBorders>
              <w:top w:val="single" w:sz="4" w:space="0" w:color="auto"/>
              <w:left w:val="nil"/>
              <w:bottom w:val="single" w:sz="4" w:space="0" w:color="auto"/>
              <w:right w:val="single" w:sz="4" w:space="0" w:color="auto"/>
            </w:tcBorders>
            <w:noWrap/>
            <w:vAlign w:val="bottom"/>
          </w:tcPr>
          <w:p w:rsidR="00F22455" w:rsidRPr="009064EF" w:rsidRDefault="00F22455" w:rsidP="007B0447">
            <w:pPr>
              <w:jc w:val="center"/>
              <w:rPr>
                <w:rFonts w:eastAsia="Calibri"/>
                <w:sz w:val="22"/>
                <w:szCs w:val="22"/>
              </w:rPr>
            </w:pPr>
            <w:r w:rsidRPr="009064EF">
              <w:rPr>
                <w:rFonts w:eastAsia="Calibri"/>
                <w:sz w:val="22"/>
                <w:szCs w:val="22"/>
              </w:rPr>
              <w:t>Patvirtinta sąmata</w:t>
            </w:r>
          </w:p>
        </w:tc>
        <w:tc>
          <w:tcPr>
            <w:tcW w:w="2835" w:type="dxa"/>
            <w:gridSpan w:val="3"/>
            <w:tcBorders>
              <w:top w:val="single" w:sz="4" w:space="0" w:color="auto"/>
              <w:left w:val="nil"/>
              <w:bottom w:val="single" w:sz="4" w:space="0" w:color="auto"/>
              <w:right w:val="single" w:sz="4" w:space="0" w:color="auto"/>
            </w:tcBorders>
            <w:noWrap/>
            <w:vAlign w:val="bottom"/>
          </w:tcPr>
          <w:p w:rsidR="00F22455" w:rsidRPr="009064EF" w:rsidRDefault="00F22455" w:rsidP="007B0447">
            <w:pPr>
              <w:jc w:val="center"/>
              <w:rPr>
                <w:rFonts w:eastAsia="Calibri"/>
                <w:sz w:val="22"/>
                <w:szCs w:val="22"/>
              </w:rPr>
            </w:pPr>
            <w:r w:rsidRPr="009064EF">
              <w:rPr>
                <w:rFonts w:eastAsia="Calibri"/>
                <w:sz w:val="22"/>
                <w:szCs w:val="22"/>
              </w:rPr>
              <w:t>Gautas finansavimas</w:t>
            </w:r>
          </w:p>
        </w:tc>
        <w:tc>
          <w:tcPr>
            <w:tcW w:w="2800" w:type="dxa"/>
            <w:gridSpan w:val="3"/>
            <w:tcBorders>
              <w:top w:val="single" w:sz="4" w:space="0" w:color="auto"/>
              <w:left w:val="nil"/>
              <w:bottom w:val="single" w:sz="4" w:space="0" w:color="auto"/>
              <w:right w:val="single" w:sz="4" w:space="0" w:color="auto"/>
            </w:tcBorders>
            <w:noWrap/>
            <w:vAlign w:val="bottom"/>
          </w:tcPr>
          <w:p w:rsidR="00F22455" w:rsidRPr="009064EF" w:rsidRDefault="00F22455" w:rsidP="007B0447">
            <w:pPr>
              <w:jc w:val="center"/>
              <w:rPr>
                <w:rFonts w:eastAsia="Calibri"/>
                <w:sz w:val="22"/>
                <w:szCs w:val="22"/>
              </w:rPr>
            </w:pPr>
            <w:r w:rsidRPr="009064EF">
              <w:rPr>
                <w:rFonts w:eastAsia="Calibri"/>
                <w:sz w:val="22"/>
                <w:szCs w:val="22"/>
              </w:rPr>
              <w:t>Panaudotas finansavimas</w:t>
            </w:r>
          </w:p>
        </w:tc>
      </w:tr>
      <w:tr w:rsidR="009064EF" w:rsidRPr="00A9301C" w:rsidTr="00C55BE6">
        <w:trPr>
          <w:trHeight w:val="270"/>
        </w:trPr>
        <w:tc>
          <w:tcPr>
            <w:tcW w:w="1740" w:type="dxa"/>
            <w:vMerge/>
            <w:tcBorders>
              <w:top w:val="single" w:sz="4" w:space="0" w:color="auto"/>
              <w:left w:val="single" w:sz="4" w:space="0" w:color="auto"/>
              <w:bottom w:val="single" w:sz="4" w:space="0" w:color="auto"/>
              <w:right w:val="single" w:sz="4" w:space="0" w:color="auto"/>
            </w:tcBorders>
            <w:vAlign w:val="center"/>
          </w:tcPr>
          <w:p w:rsidR="009064EF" w:rsidRPr="00A9301C" w:rsidRDefault="009064EF" w:rsidP="007B0447">
            <w:pPr>
              <w:rPr>
                <w:rFonts w:eastAsia="Calibri"/>
                <w:sz w:val="20"/>
                <w:szCs w:val="20"/>
              </w:rPr>
            </w:pPr>
          </w:p>
        </w:tc>
        <w:tc>
          <w:tcPr>
            <w:tcW w:w="850" w:type="dxa"/>
            <w:tcBorders>
              <w:top w:val="nil"/>
              <w:left w:val="nil"/>
              <w:bottom w:val="single" w:sz="4" w:space="0" w:color="auto"/>
              <w:right w:val="single" w:sz="4" w:space="0" w:color="auto"/>
            </w:tcBorders>
            <w:noWrap/>
            <w:vAlign w:val="bottom"/>
          </w:tcPr>
          <w:p w:rsidR="009064EF" w:rsidRPr="009064EF" w:rsidRDefault="009064EF" w:rsidP="007B0447">
            <w:pPr>
              <w:jc w:val="center"/>
              <w:rPr>
                <w:rFonts w:eastAsia="Calibri"/>
                <w:sz w:val="18"/>
                <w:szCs w:val="18"/>
              </w:rPr>
            </w:pPr>
            <w:r w:rsidRPr="009064EF">
              <w:rPr>
                <w:rFonts w:eastAsia="Calibri"/>
                <w:sz w:val="18"/>
                <w:szCs w:val="18"/>
              </w:rPr>
              <w:t>Savivaldybės biudžeto lėšos</w:t>
            </w:r>
          </w:p>
        </w:tc>
        <w:tc>
          <w:tcPr>
            <w:tcW w:w="851" w:type="dxa"/>
            <w:tcBorders>
              <w:top w:val="nil"/>
              <w:left w:val="nil"/>
              <w:bottom w:val="single" w:sz="4" w:space="0" w:color="auto"/>
              <w:right w:val="single" w:sz="4" w:space="0" w:color="auto"/>
            </w:tcBorders>
            <w:noWrap/>
          </w:tcPr>
          <w:p w:rsidR="009064EF" w:rsidRPr="00A9301C" w:rsidRDefault="009064EF" w:rsidP="007B0447">
            <w:pPr>
              <w:jc w:val="center"/>
              <w:rPr>
                <w:rFonts w:eastAsia="Calibri"/>
                <w:sz w:val="20"/>
                <w:szCs w:val="20"/>
              </w:rPr>
            </w:pPr>
            <w:r>
              <w:rPr>
                <w:rFonts w:eastAsia="Calibri"/>
                <w:sz w:val="20"/>
                <w:szCs w:val="20"/>
              </w:rPr>
              <w:t>MK lėšos</w:t>
            </w:r>
          </w:p>
        </w:tc>
        <w:tc>
          <w:tcPr>
            <w:tcW w:w="850" w:type="dxa"/>
            <w:tcBorders>
              <w:top w:val="nil"/>
              <w:left w:val="nil"/>
              <w:bottom w:val="single" w:sz="4" w:space="0" w:color="auto"/>
              <w:right w:val="single" w:sz="4" w:space="0" w:color="auto"/>
            </w:tcBorders>
          </w:tcPr>
          <w:p w:rsidR="009064EF" w:rsidRPr="00A9301C" w:rsidRDefault="009064EF" w:rsidP="007B0447">
            <w:pPr>
              <w:jc w:val="center"/>
              <w:rPr>
                <w:rFonts w:eastAsia="Calibri"/>
                <w:sz w:val="20"/>
                <w:szCs w:val="20"/>
              </w:rPr>
            </w:pPr>
            <w:r>
              <w:rPr>
                <w:rFonts w:eastAsia="Calibri"/>
                <w:sz w:val="20"/>
                <w:szCs w:val="20"/>
              </w:rPr>
              <w:t>Tėvų įnašai</w:t>
            </w:r>
          </w:p>
        </w:tc>
        <w:tc>
          <w:tcPr>
            <w:tcW w:w="1134" w:type="dxa"/>
            <w:tcBorders>
              <w:top w:val="nil"/>
              <w:left w:val="nil"/>
              <w:bottom w:val="single" w:sz="4" w:space="0" w:color="auto"/>
              <w:right w:val="single" w:sz="4" w:space="0" w:color="auto"/>
            </w:tcBorders>
            <w:noWrap/>
          </w:tcPr>
          <w:p w:rsidR="009064EF" w:rsidRPr="009064EF" w:rsidRDefault="009064EF" w:rsidP="007B0447">
            <w:pPr>
              <w:jc w:val="center"/>
              <w:rPr>
                <w:rFonts w:eastAsia="Calibri"/>
                <w:sz w:val="18"/>
                <w:szCs w:val="18"/>
              </w:rPr>
            </w:pPr>
            <w:r w:rsidRPr="009064EF">
              <w:rPr>
                <w:rFonts w:eastAsia="Calibri"/>
                <w:sz w:val="18"/>
                <w:szCs w:val="18"/>
              </w:rPr>
              <w:t>Savivaldybės biudžeto lėšos</w:t>
            </w:r>
          </w:p>
        </w:tc>
        <w:tc>
          <w:tcPr>
            <w:tcW w:w="851" w:type="dxa"/>
            <w:tcBorders>
              <w:top w:val="nil"/>
              <w:left w:val="nil"/>
              <w:bottom w:val="single" w:sz="4" w:space="0" w:color="auto"/>
              <w:right w:val="single" w:sz="4" w:space="0" w:color="auto"/>
            </w:tcBorders>
            <w:noWrap/>
          </w:tcPr>
          <w:p w:rsidR="009064EF" w:rsidRPr="00A9301C" w:rsidRDefault="009064EF" w:rsidP="007B0447">
            <w:pPr>
              <w:jc w:val="center"/>
              <w:rPr>
                <w:rFonts w:eastAsia="Calibri"/>
                <w:sz w:val="20"/>
                <w:szCs w:val="20"/>
              </w:rPr>
            </w:pPr>
            <w:r>
              <w:rPr>
                <w:rFonts w:eastAsia="Calibri"/>
                <w:sz w:val="20"/>
                <w:szCs w:val="20"/>
              </w:rPr>
              <w:t>MK lėšos</w:t>
            </w:r>
          </w:p>
        </w:tc>
        <w:tc>
          <w:tcPr>
            <w:tcW w:w="850" w:type="dxa"/>
            <w:tcBorders>
              <w:top w:val="nil"/>
              <w:left w:val="nil"/>
              <w:bottom w:val="single" w:sz="4" w:space="0" w:color="auto"/>
              <w:right w:val="single" w:sz="4" w:space="0" w:color="auto"/>
            </w:tcBorders>
          </w:tcPr>
          <w:p w:rsidR="009064EF" w:rsidRPr="00A9301C" w:rsidRDefault="009064EF" w:rsidP="007B0447">
            <w:pPr>
              <w:jc w:val="center"/>
              <w:rPr>
                <w:rFonts w:eastAsia="Calibri"/>
                <w:sz w:val="20"/>
                <w:szCs w:val="20"/>
              </w:rPr>
            </w:pPr>
            <w:r>
              <w:rPr>
                <w:rFonts w:eastAsia="Calibri"/>
                <w:sz w:val="20"/>
                <w:szCs w:val="20"/>
              </w:rPr>
              <w:t>Tėvų įnašai</w:t>
            </w:r>
          </w:p>
        </w:tc>
        <w:tc>
          <w:tcPr>
            <w:tcW w:w="1090" w:type="dxa"/>
            <w:tcBorders>
              <w:top w:val="nil"/>
              <w:left w:val="nil"/>
              <w:bottom w:val="single" w:sz="4" w:space="0" w:color="auto"/>
              <w:right w:val="single" w:sz="4" w:space="0" w:color="auto"/>
            </w:tcBorders>
            <w:noWrap/>
          </w:tcPr>
          <w:p w:rsidR="009064EF" w:rsidRPr="009064EF" w:rsidRDefault="009064EF" w:rsidP="007B0447">
            <w:pPr>
              <w:jc w:val="center"/>
              <w:rPr>
                <w:rFonts w:eastAsia="Calibri"/>
                <w:sz w:val="18"/>
                <w:szCs w:val="18"/>
              </w:rPr>
            </w:pPr>
            <w:r w:rsidRPr="009064EF">
              <w:rPr>
                <w:rFonts w:eastAsia="Calibri"/>
                <w:sz w:val="18"/>
                <w:szCs w:val="18"/>
              </w:rPr>
              <w:t>Savivaldybės biudžeto lėšos</w:t>
            </w:r>
          </w:p>
        </w:tc>
        <w:tc>
          <w:tcPr>
            <w:tcW w:w="895" w:type="dxa"/>
            <w:tcBorders>
              <w:top w:val="nil"/>
              <w:left w:val="nil"/>
              <w:bottom w:val="single" w:sz="4" w:space="0" w:color="auto"/>
              <w:right w:val="single" w:sz="4" w:space="0" w:color="auto"/>
            </w:tcBorders>
          </w:tcPr>
          <w:p w:rsidR="009064EF" w:rsidRPr="00A9301C" w:rsidRDefault="009064EF" w:rsidP="007B0447">
            <w:pPr>
              <w:jc w:val="center"/>
              <w:rPr>
                <w:rFonts w:eastAsia="Calibri"/>
                <w:sz w:val="20"/>
                <w:szCs w:val="20"/>
              </w:rPr>
            </w:pPr>
            <w:r>
              <w:rPr>
                <w:rFonts w:eastAsia="Calibri"/>
                <w:sz w:val="20"/>
                <w:szCs w:val="20"/>
              </w:rPr>
              <w:t>MK lėšos</w:t>
            </w:r>
          </w:p>
        </w:tc>
        <w:tc>
          <w:tcPr>
            <w:tcW w:w="815" w:type="dxa"/>
            <w:tcBorders>
              <w:top w:val="nil"/>
              <w:left w:val="nil"/>
              <w:bottom w:val="single" w:sz="4" w:space="0" w:color="auto"/>
              <w:right w:val="single" w:sz="4" w:space="0" w:color="auto"/>
            </w:tcBorders>
            <w:noWrap/>
          </w:tcPr>
          <w:p w:rsidR="009064EF" w:rsidRPr="00A9301C" w:rsidRDefault="009064EF" w:rsidP="007B0447">
            <w:pPr>
              <w:jc w:val="center"/>
              <w:rPr>
                <w:rFonts w:eastAsia="Calibri"/>
                <w:sz w:val="20"/>
                <w:szCs w:val="20"/>
              </w:rPr>
            </w:pPr>
            <w:r>
              <w:rPr>
                <w:rFonts w:eastAsia="Calibri"/>
                <w:sz w:val="20"/>
                <w:szCs w:val="20"/>
              </w:rPr>
              <w:t>Tėvų įnašai</w:t>
            </w:r>
          </w:p>
        </w:tc>
      </w:tr>
      <w:tr w:rsidR="00362D0B" w:rsidRPr="00A9301C" w:rsidTr="00362D0B">
        <w:trPr>
          <w:trHeight w:val="270"/>
        </w:trPr>
        <w:tc>
          <w:tcPr>
            <w:tcW w:w="1740" w:type="dxa"/>
            <w:tcBorders>
              <w:top w:val="nil"/>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sidRPr="00A9301C">
              <w:rPr>
                <w:rFonts w:eastAsia="Calibri"/>
                <w:sz w:val="20"/>
                <w:szCs w:val="20"/>
              </w:rPr>
              <w:t>Darbo užmokestis</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114400</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42100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114276,32</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42100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114276,32</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42100</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r>
      <w:tr w:rsidR="00362D0B" w:rsidRPr="00A9301C" w:rsidTr="00362D0B">
        <w:trPr>
          <w:trHeight w:val="270"/>
        </w:trPr>
        <w:tc>
          <w:tcPr>
            <w:tcW w:w="1740" w:type="dxa"/>
            <w:tcBorders>
              <w:top w:val="nil"/>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proofErr w:type="spellStart"/>
            <w:r w:rsidRPr="00A9301C">
              <w:rPr>
                <w:rFonts w:eastAsia="Calibri"/>
                <w:sz w:val="20"/>
                <w:szCs w:val="20"/>
              </w:rPr>
              <w:t>Soc.draudimo</w:t>
            </w:r>
            <w:proofErr w:type="spellEnd"/>
            <w:r w:rsidRPr="00A9301C">
              <w:rPr>
                <w:rFonts w:eastAsia="Calibri"/>
                <w:sz w:val="20"/>
                <w:szCs w:val="20"/>
              </w:rPr>
              <w:t xml:space="preserve"> įmokos</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32500</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13100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32189,06</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13100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32189,06</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13100</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r>
      <w:tr w:rsidR="00362D0B" w:rsidRPr="00A9301C" w:rsidTr="00362D0B">
        <w:trPr>
          <w:trHeight w:val="270"/>
        </w:trPr>
        <w:tc>
          <w:tcPr>
            <w:tcW w:w="1740" w:type="dxa"/>
            <w:tcBorders>
              <w:top w:val="nil"/>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sidRPr="00A9301C">
              <w:rPr>
                <w:rFonts w:eastAsia="Calibri"/>
                <w:sz w:val="20"/>
                <w:szCs w:val="20"/>
              </w:rPr>
              <w:t>Mityba</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3400</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9200</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2961,81</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8951</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2961,81</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8951</w:t>
            </w:r>
          </w:p>
        </w:tc>
      </w:tr>
      <w:tr w:rsidR="00362D0B" w:rsidRPr="00A9301C" w:rsidTr="00362D0B">
        <w:trPr>
          <w:trHeight w:val="270"/>
        </w:trPr>
        <w:tc>
          <w:tcPr>
            <w:tcW w:w="1740" w:type="dxa"/>
            <w:tcBorders>
              <w:top w:val="single" w:sz="4" w:space="0" w:color="auto"/>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sidRPr="00A9301C">
              <w:rPr>
                <w:rFonts w:eastAsia="Calibri"/>
                <w:sz w:val="20"/>
                <w:szCs w:val="20"/>
              </w:rPr>
              <w:t>Ryšių paslaugos</w:t>
            </w:r>
          </w:p>
        </w:tc>
        <w:tc>
          <w:tcPr>
            <w:tcW w:w="850"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600</w:t>
            </w:r>
          </w:p>
        </w:tc>
        <w:tc>
          <w:tcPr>
            <w:tcW w:w="851"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300</w:t>
            </w:r>
          </w:p>
        </w:tc>
        <w:tc>
          <w:tcPr>
            <w:tcW w:w="850" w:type="dxa"/>
            <w:tcBorders>
              <w:top w:val="single" w:sz="4" w:space="0" w:color="auto"/>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600,00</w:t>
            </w:r>
          </w:p>
        </w:tc>
        <w:tc>
          <w:tcPr>
            <w:tcW w:w="851"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300</w:t>
            </w:r>
          </w:p>
        </w:tc>
        <w:tc>
          <w:tcPr>
            <w:tcW w:w="850" w:type="dxa"/>
            <w:tcBorders>
              <w:top w:val="single" w:sz="4" w:space="0" w:color="auto"/>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090"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600,00</w:t>
            </w:r>
          </w:p>
        </w:tc>
        <w:tc>
          <w:tcPr>
            <w:tcW w:w="895" w:type="dxa"/>
            <w:tcBorders>
              <w:top w:val="single" w:sz="4" w:space="0" w:color="auto"/>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300</w:t>
            </w:r>
          </w:p>
        </w:tc>
        <w:tc>
          <w:tcPr>
            <w:tcW w:w="815"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r>
      <w:tr w:rsidR="00362D0B" w:rsidRPr="00A9301C" w:rsidTr="00362D0B">
        <w:trPr>
          <w:trHeight w:val="233"/>
        </w:trPr>
        <w:tc>
          <w:tcPr>
            <w:tcW w:w="1740" w:type="dxa"/>
            <w:tcBorders>
              <w:top w:val="nil"/>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sidRPr="00A9301C">
              <w:rPr>
                <w:rFonts w:eastAsia="Calibri"/>
                <w:sz w:val="20"/>
                <w:szCs w:val="20"/>
              </w:rPr>
              <w:t>Kitos prekės</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3500</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1200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1500</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2943,13</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1200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1500</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2943,86</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1216,05</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1500</w:t>
            </w:r>
          </w:p>
        </w:tc>
      </w:tr>
      <w:tr w:rsidR="00362D0B" w:rsidRPr="00A9301C" w:rsidTr="00362D0B">
        <w:trPr>
          <w:trHeight w:val="233"/>
        </w:trPr>
        <w:tc>
          <w:tcPr>
            <w:tcW w:w="1740" w:type="dxa"/>
            <w:tcBorders>
              <w:top w:val="nil"/>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sidRPr="00A9301C">
              <w:rPr>
                <w:rFonts w:eastAsia="Calibri"/>
                <w:sz w:val="20"/>
                <w:szCs w:val="20"/>
              </w:rPr>
              <w:t>IMT einamasis remontas</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r>
      <w:tr w:rsidR="00362D0B" w:rsidRPr="00A9301C" w:rsidTr="00362D0B">
        <w:trPr>
          <w:trHeight w:val="233"/>
        </w:trPr>
        <w:tc>
          <w:tcPr>
            <w:tcW w:w="1740" w:type="dxa"/>
            <w:tcBorders>
              <w:top w:val="single" w:sz="4" w:space="0" w:color="auto"/>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sidRPr="00A9301C">
              <w:rPr>
                <w:rFonts w:eastAsia="Calibri"/>
                <w:sz w:val="20"/>
                <w:szCs w:val="20"/>
              </w:rPr>
              <w:t>Komunalinės paslaugos</w:t>
            </w:r>
          </w:p>
        </w:tc>
        <w:tc>
          <w:tcPr>
            <w:tcW w:w="850"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14700</w:t>
            </w:r>
          </w:p>
        </w:tc>
        <w:tc>
          <w:tcPr>
            <w:tcW w:w="851"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134"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14700,00</w:t>
            </w:r>
          </w:p>
        </w:tc>
        <w:tc>
          <w:tcPr>
            <w:tcW w:w="851"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090"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14700,00</w:t>
            </w:r>
          </w:p>
        </w:tc>
        <w:tc>
          <w:tcPr>
            <w:tcW w:w="895" w:type="dxa"/>
            <w:tcBorders>
              <w:top w:val="single" w:sz="4" w:space="0" w:color="auto"/>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15" w:type="dxa"/>
            <w:tcBorders>
              <w:top w:val="single" w:sz="4" w:space="0" w:color="auto"/>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r>
      <w:tr w:rsidR="00362D0B" w:rsidRPr="00A9301C" w:rsidTr="00362D0B">
        <w:trPr>
          <w:trHeight w:val="270"/>
        </w:trPr>
        <w:tc>
          <w:tcPr>
            <w:tcW w:w="1740" w:type="dxa"/>
            <w:tcBorders>
              <w:top w:val="nil"/>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sidRPr="00A9301C">
              <w:rPr>
                <w:rFonts w:eastAsia="Calibri"/>
                <w:sz w:val="20"/>
                <w:szCs w:val="20"/>
              </w:rPr>
              <w:t>Kitos paslaugos</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1200</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300</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1099,00</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200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300</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1098,27</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Pr>
                <w:color w:val="000000"/>
                <w:sz w:val="20"/>
                <w:szCs w:val="20"/>
              </w:rPr>
              <w:t>200</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300</w:t>
            </w:r>
          </w:p>
        </w:tc>
      </w:tr>
      <w:tr w:rsidR="00362D0B" w:rsidRPr="00A9301C" w:rsidTr="00362D0B">
        <w:trPr>
          <w:trHeight w:val="270"/>
        </w:trPr>
        <w:tc>
          <w:tcPr>
            <w:tcW w:w="1740" w:type="dxa"/>
            <w:tcBorders>
              <w:top w:val="nil"/>
              <w:left w:val="single" w:sz="4" w:space="0" w:color="auto"/>
              <w:bottom w:val="single" w:sz="4" w:space="0" w:color="auto"/>
              <w:right w:val="single" w:sz="4" w:space="0" w:color="auto"/>
            </w:tcBorders>
            <w:noWrap/>
            <w:vAlign w:val="bottom"/>
          </w:tcPr>
          <w:p w:rsidR="00362D0B" w:rsidRPr="00A9301C" w:rsidRDefault="00362D0B" w:rsidP="007B0447">
            <w:pPr>
              <w:rPr>
                <w:rFonts w:eastAsia="Calibri"/>
                <w:sz w:val="20"/>
                <w:szCs w:val="20"/>
              </w:rPr>
            </w:pPr>
            <w:r>
              <w:rPr>
                <w:rFonts w:eastAsia="Calibri"/>
                <w:sz w:val="20"/>
                <w:szCs w:val="20"/>
              </w:rPr>
              <w:t>Kitos prekės</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400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Pr>
                <w:color w:val="000000"/>
                <w:sz w:val="20"/>
                <w:szCs w:val="20"/>
              </w:rPr>
              <w:t>400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 </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color w:val="000000"/>
                <w:sz w:val="20"/>
                <w:szCs w:val="20"/>
              </w:rPr>
            </w:pPr>
            <w:r w:rsidRPr="00362D0B">
              <w:rPr>
                <w:color w:val="000000"/>
                <w:sz w:val="20"/>
                <w:szCs w:val="20"/>
              </w:rPr>
              <w:t>383,95</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color w:val="000000"/>
                <w:sz w:val="20"/>
                <w:szCs w:val="20"/>
              </w:rPr>
            </w:pPr>
            <w:r w:rsidRPr="00362D0B">
              <w:rPr>
                <w:color w:val="000000"/>
                <w:sz w:val="20"/>
                <w:szCs w:val="20"/>
              </w:rPr>
              <w:t> </w:t>
            </w:r>
          </w:p>
        </w:tc>
      </w:tr>
      <w:tr w:rsidR="00362D0B" w:rsidRPr="00A9301C" w:rsidTr="00362D0B">
        <w:trPr>
          <w:trHeight w:val="270"/>
        </w:trPr>
        <w:tc>
          <w:tcPr>
            <w:tcW w:w="1740" w:type="dxa"/>
            <w:tcBorders>
              <w:top w:val="nil"/>
              <w:left w:val="single" w:sz="4" w:space="0" w:color="auto"/>
              <w:bottom w:val="single" w:sz="4" w:space="0" w:color="auto"/>
              <w:right w:val="single" w:sz="4" w:space="0" w:color="auto"/>
            </w:tcBorders>
            <w:noWrap/>
            <w:vAlign w:val="bottom"/>
          </w:tcPr>
          <w:p w:rsidR="00362D0B" w:rsidRPr="00362D0B" w:rsidRDefault="00362D0B" w:rsidP="007B0447">
            <w:pPr>
              <w:jc w:val="right"/>
              <w:rPr>
                <w:rFonts w:eastAsia="Calibri"/>
                <w:b/>
                <w:sz w:val="20"/>
                <w:szCs w:val="20"/>
              </w:rPr>
            </w:pPr>
            <w:r w:rsidRPr="00362D0B">
              <w:rPr>
                <w:rFonts w:eastAsia="Calibri"/>
                <w:b/>
                <w:sz w:val="20"/>
                <w:szCs w:val="20"/>
              </w:rPr>
              <w:t>Iš viso:</w:t>
            </w:r>
          </w:p>
        </w:tc>
        <w:tc>
          <w:tcPr>
            <w:tcW w:w="850" w:type="dxa"/>
            <w:tcBorders>
              <w:top w:val="nil"/>
              <w:left w:val="nil"/>
              <w:bottom w:val="single" w:sz="4" w:space="0" w:color="auto"/>
              <w:right w:val="single" w:sz="4" w:space="0" w:color="auto"/>
            </w:tcBorders>
            <w:noWrap/>
            <w:vAlign w:val="center"/>
          </w:tcPr>
          <w:p w:rsidR="00362D0B" w:rsidRPr="00362D0B" w:rsidRDefault="00362D0B" w:rsidP="007B0447">
            <w:pPr>
              <w:jc w:val="right"/>
              <w:rPr>
                <w:b/>
                <w:color w:val="000000"/>
                <w:sz w:val="20"/>
                <w:szCs w:val="20"/>
              </w:rPr>
            </w:pPr>
            <w:r w:rsidRPr="00362D0B">
              <w:rPr>
                <w:b/>
                <w:color w:val="000000"/>
                <w:sz w:val="20"/>
                <w:szCs w:val="20"/>
              </w:rPr>
              <w:t>170300</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b/>
                <w:color w:val="000000"/>
                <w:sz w:val="20"/>
                <w:szCs w:val="20"/>
              </w:rPr>
            </w:pPr>
            <w:r w:rsidRPr="00362D0B">
              <w:rPr>
                <w:b/>
                <w:color w:val="000000"/>
                <w:sz w:val="20"/>
                <w:szCs w:val="20"/>
              </w:rPr>
              <w:t>57300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b/>
                <w:color w:val="000000"/>
                <w:sz w:val="20"/>
                <w:szCs w:val="20"/>
              </w:rPr>
            </w:pPr>
            <w:r w:rsidRPr="00362D0B">
              <w:rPr>
                <w:b/>
                <w:color w:val="000000"/>
                <w:sz w:val="20"/>
                <w:szCs w:val="20"/>
              </w:rPr>
              <w:t>11000</w:t>
            </w:r>
          </w:p>
        </w:tc>
        <w:tc>
          <w:tcPr>
            <w:tcW w:w="1134" w:type="dxa"/>
            <w:tcBorders>
              <w:top w:val="nil"/>
              <w:left w:val="nil"/>
              <w:bottom w:val="single" w:sz="4" w:space="0" w:color="auto"/>
              <w:right w:val="single" w:sz="4" w:space="0" w:color="auto"/>
            </w:tcBorders>
            <w:noWrap/>
            <w:vAlign w:val="center"/>
          </w:tcPr>
          <w:p w:rsidR="00362D0B" w:rsidRPr="00362D0B" w:rsidRDefault="00362D0B" w:rsidP="007B0447">
            <w:pPr>
              <w:jc w:val="right"/>
              <w:rPr>
                <w:b/>
                <w:color w:val="000000"/>
                <w:sz w:val="20"/>
                <w:szCs w:val="20"/>
              </w:rPr>
            </w:pPr>
            <w:r w:rsidRPr="00362D0B">
              <w:rPr>
                <w:b/>
                <w:color w:val="000000"/>
                <w:sz w:val="20"/>
                <w:szCs w:val="20"/>
              </w:rPr>
              <w:t>168769,32</w:t>
            </w:r>
          </w:p>
        </w:tc>
        <w:tc>
          <w:tcPr>
            <w:tcW w:w="851" w:type="dxa"/>
            <w:tcBorders>
              <w:top w:val="nil"/>
              <w:left w:val="nil"/>
              <w:bottom w:val="single" w:sz="4" w:space="0" w:color="auto"/>
              <w:right w:val="single" w:sz="4" w:space="0" w:color="auto"/>
            </w:tcBorders>
            <w:noWrap/>
            <w:vAlign w:val="center"/>
          </w:tcPr>
          <w:p w:rsidR="00362D0B" w:rsidRPr="00362D0B" w:rsidRDefault="00362D0B" w:rsidP="007B0447">
            <w:pPr>
              <w:jc w:val="right"/>
              <w:rPr>
                <w:b/>
                <w:color w:val="000000"/>
                <w:sz w:val="20"/>
                <w:szCs w:val="20"/>
              </w:rPr>
            </w:pPr>
            <w:r w:rsidRPr="00362D0B">
              <w:rPr>
                <w:b/>
                <w:color w:val="000000"/>
                <w:sz w:val="20"/>
                <w:szCs w:val="20"/>
              </w:rPr>
              <w:t>57300</w:t>
            </w:r>
          </w:p>
        </w:tc>
        <w:tc>
          <w:tcPr>
            <w:tcW w:w="850" w:type="dxa"/>
            <w:tcBorders>
              <w:top w:val="nil"/>
              <w:left w:val="nil"/>
              <w:bottom w:val="single" w:sz="4" w:space="0" w:color="auto"/>
              <w:right w:val="single" w:sz="4" w:space="0" w:color="auto"/>
            </w:tcBorders>
            <w:vAlign w:val="center"/>
          </w:tcPr>
          <w:p w:rsidR="00362D0B" w:rsidRPr="00362D0B" w:rsidRDefault="00362D0B" w:rsidP="007B0447">
            <w:pPr>
              <w:jc w:val="right"/>
              <w:rPr>
                <w:b/>
                <w:color w:val="000000"/>
                <w:sz w:val="20"/>
                <w:szCs w:val="20"/>
              </w:rPr>
            </w:pPr>
            <w:r w:rsidRPr="00362D0B">
              <w:rPr>
                <w:b/>
                <w:color w:val="000000"/>
                <w:sz w:val="20"/>
                <w:szCs w:val="20"/>
              </w:rPr>
              <w:t>10751</w:t>
            </w:r>
          </w:p>
        </w:tc>
        <w:tc>
          <w:tcPr>
            <w:tcW w:w="1090" w:type="dxa"/>
            <w:tcBorders>
              <w:top w:val="nil"/>
              <w:left w:val="nil"/>
              <w:bottom w:val="single" w:sz="4" w:space="0" w:color="auto"/>
              <w:right w:val="single" w:sz="4" w:space="0" w:color="auto"/>
            </w:tcBorders>
            <w:noWrap/>
            <w:vAlign w:val="center"/>
          </w:tcPr>
          <w:p w:rsidR="00362D0B" w:rsidRPr="00362D0B" w:rsidRDefault="00362D0B" w:rsidP="007B0447">
            <w:pPr>
              <w:jc w:val="right"/>
              <w:rPr>
                <w:b/>
                <w:color w:val="000000"/>
                <w:sz w:val="20"/>
                <w:szCs w:val="20"/>
              </w:rPr>
            </w:pPr>
            <w:r w:rsidRPr="00362D0B">
              <w:rPr>
                <w:b/>
                <w:color w:val="000000"/>
                <w:sz w:val="20"/>
                <w:szCs w:val="20"/>
              </w:rPr>
              <w:t>168769,32</w:t>
            </w:r>
          </w:p>
        </w:tc>
        <w:tc>
          <w:tcPr>
            <w:tcW w:w="895" w:type="dxa"/>
            <w:tcBorders>
              <w:top w:val="nil"/>
              <w:left w:val="nil"/>
              <w:bottom w:val="single" w:sz="4" w:space="0" w:color="auto"/>
              <w:right w:val="single" w:sz="4" w:space="0" w:color="auto"/>
            </w:tcBorders>
            <w:vAlign w:val="center"/>
          </w:tcPr>
          <w:p w:rsidR="00362D0B" w:rsidRPr="00362D0B" w:rsidRDefault="00362D0B" w:rsidP="007B0447">
            <w:pPr>
              <w:jc w:val="right"/>
              <w:rPr>
                <w:b/>
                <w:color w:val="000000"/>
                <w:sz w:val="20"/>
                <w:szCs w:val="20"/>
              </w:rPr>
            </w:pPr>
            <w:r w:rsidRPr="00362D0B">
              <w:rPr>
                <w:b/>
                <w:color w:val="000000"/>
                <w:sz w:val="20"/>
                <w:szCs w:val="20"/>
              </w:rPr>
              <w:t>57300</w:t>
            </w:r>
          </w:p>
        </w:tc>
        <w:tc>
          <w:tcPr>
            <w:tcW w:w="815" w:type="dxa"/>
            <w:tcBorders>
              <w:top w:val="nil"/>
              <w:left w:val="nil"/>
              <w:bottom w:val="single" w:sz="4" w:space="0" w:color="auto"/>
              <w:right w:val="single" w:sz="4" w:space="0" w:color="auto"/>
            </w:tcBorders>
            <w:noWrap/>
            <w:vAlign w:val="center"/>
          </w:tcPr>
          <w:p w:rsidR="00362D0B" w:rsidRPr="00362D0B" w:rsidRDefault="00362D0B" w:rsidP="007B0447">
            <w:pPr>
              <w:jc w:val="right"/>
              <w:rPr>
                <w:b/>
                <w:color w:val="000000"/>
                <w:sz w:val="20"/>
                <w:szCs w:val="20"/>
              </w:rPr>
            </w:pPr>
            <w:r w:rsidRPr="00362D0B">
              <w:rPr>
                <w:b/>
                <w:color w:val="000000"/>
                <w:sz w:val="20"/>
                <w:szCs w:val="20"/>
              </w:rPr>
              <w:t>10751</w:t>
            </w:r>
          </w:p>
        </w:tc>
      </w:tr>
    </w:tbl>
    <w:p w:rsidR="00FB137F" w:rsidRDefault="00FB137F" w:rsidP="007B0447">
      <w:pPr>
        <w:ind w:firstLine="709"/>
        <w:jc w:val="both"/>
      </w:pPr>
      <w:r>
        <w:t xml:space="preserve">Nemokamam vaikų maitinimui buvo skirta 666,70 eurų. Valstybės lėšos darbo užmokesčiui ir Sodrai - </w:t>
      </w:r>
      <w:r w:rsidRPr="00362D0B">
        <w:rPr>
          <w:color w:val="000000"/>
        </w:rPr>
        <w:t>3800,00</w:t>
      </w:r>
      <w:r>
        <w:rPr>
          <w:color w:val="000000"/>
        </w:rPr>
        <w:t xml:space="preserve"> + </w:t>
      </w:r>
      <w:r w:rsidRPr="00362D0B">
        <w:rPr>
          <w:color w:val="000000"/>
        </w:rPr>
        <w:t>1200,00</w:t>
      </w:r>
      <w:r>
        <w:rPr>
          <w:color w:val="000000"/>
        </w:rPr>
        <w:t xml:space="preserve"> eurų. NVŠ programų vykdymui buvo skirta 6501,89 eurų.</w:t>
      </w:r>
    </w:p>
    <w:p w:rsidR="00C93D7F" w:rsidRDefault="009056DA" w:rsidP="007B0447">
      <w:pPr>
        <w:ind w:firstLine="709"/>
        <w:jc w:val="both"/>
      </w:pPr>
      <w:r>
        <w:t>Per 2017 m. įstaiga įsigijo įvairių prekių (turto) už 4470,</w:t>
      </w:r>
      <w:r w:rsidRPr="009056DA">
        <w:t>3</w:t>
      </w:r>
      <w:r w:rsidR="00B86B25" w:rsidRPr="009056DA">
        <w:rPr>
          <w:bCs/>
        </w:rPr>
        <w:t xml:space="preserve"> €</w:t>
      </w:r>
      <w:r>
        <w:rPr>
          <w:bCs/>
        </w:rPr>
        <w:t xml:space="preserve"> (</w:t>
      </w:r>
      <w:proofErr w:type="spellStart"/>
      <w:r>
        <w:rPr>
          <w:bCs/>
        </w:rPr>
        <w:t>r</w:t>
      </w:r>
      <w:r w:rsidR="00B86B25" w:rsidRPr="002136E6">
        <w:t>oletai</w:t>
      </w:r>
      <w:proofErr w:type="spellEnd"/>
      <w:r>
        <w:t>, lauko pavėsinė, puodai, b</w:t>
      </w:r>
      <w:r w:rsidR="00B86B25" w:rsidRPr="002136E6">
        <w:t>oileris</w:t>
      </w:r>
      <w:r>
        <w:t>, č</w:t>
      </w:r>
      <w:r w:rsidR="00B86B25" w:rsidRPr="002136E6">
        <w:t>iuožykla</w:t>
      </w:r>
      <w:r>
        <w:t>,</w:t>
      </w:r>
      <w:r w:rsidR="00B86B25" w:rsidRPr="002136E6">
        <w:t xml:space="preserve"> </w:t>
      </w:r>
      <w:r>
        <w:t>l</w:t>
      </w:r>
      <w:r w:rsidR="00B86B25" w:rsidRPr="002136E6">
        <w:t>ovytės</w:t>
      </w:r>
      <w:r>
        <w:t>,</w:t>
      </w:r>
      <w:r w:rsidR="00B86B25" w:rsidRPr="002136E6">
        <w:t xml:space="preserve"> </w:t>
      </w:r>
      <w:r>
        <w:t>s</w:t>
      </w:r>
      <w:r w:rsidR="00B86B25" w:rsidRPr="002136E6">
        <w:t>ulankstomos kėdės  (25 vnt</w:t>
      </w:r>
      <w:r>
        <w:t>.), d</w:t>
      </w:r>
      <w:r w:rsidR="00B86B25" w:rsidRPr="002136E6">
        <w:t>rabužinė</w:t>
      </w:r>
      <w:r>
        <w:t>, siuvimo mašina ir kt.)</w:t>
      </w:r>
    </w:p>
    <w:p w:rsidR="009056DA" w:rsidRPr="002136E6" w:rsidRDefault="00253398" w:rsidP="007B0447">
      <w:pPr>
        <w:ind w:firstLine="709"/>
        <w:jc w:val="both"/>
      </w:pPr>
      <w:r>
        <w:t>Žeimelio darželio-daugiafunkcio centro „Ąžuoliukas“ v</w:t>
      </w:r>
      <w:r w:rsidRPr="002E21F5">
        <w:t>isos grupės ir specialistų kabinetai aprūpinti kompiuterine įranga</w:t>
      </w:r>
      <w:r w:rsidR="00E93B51">
        <w:t>, tačiau, esant galimybei, reikėtų įrangą atnaujinti</w:t>
      </w:r>
      <w:r>
        <w:t xml:space="preserve">. Šiais metais </w:t>
      </w:r>
      <w:r w:rsidR="002D5098">
        <w:t>įsigytas</w:t>
      </w:r>
      <w:r w:rsidR="00E93B51">
        <w:t xml:space="preserve"> </w:t>
      </w:r>
      <w:r w:rsidR="009056DA">
        <w:t>nešiojam</w:t>
      </w:r>
      <w:r w:rsidR="002D5098">
        <w:t>as</w:t>
      </w:r>
      <w:r w:rsidR="009056DA">
        <w:t xml:space="preserve"> kompiuter</w:t>
      </w:r>
      <w:r w:rsidR="002D5098">
        <w:t>is</w:t>
      </w:r>
      <w:r w:rsidR="009056DA">
        <w:t xml:space="preserve"> HP15 (383 €).</w:t>
      </w:r>
    </w:p>
    <w:p w:rsidR="00AF4B14" w:rsidRDefault="00AF4B14" w:rsidP="007B0447">
      <w:pPr>
        <w:rPr>
          <w:b/>
        </w:rPr>
      </w:pPr>
    </w:p>
    <w:p w:rsidR="00C55BE6" w:rsidRDefault="00C55BE6" w:rsidP="007B0447">
      <w:pPr>
        <w:jc w:val="center"/>
        <w:rPr>
          <w:b/>
        </w:rPr>
      </w:pPr>
      <w:r w:rsidRPr="000B1C81">
        <w:rPr>
          <w:b/>
        </w:rPr>
        <w:t>V</w:t>
      </w:r>
      <w:r>
        <w:rPr>
          <w:b/>
        </w:rPr>
        <w:t xml:space="preserve"> SKYRIUS</w:t>
      </w:r>
    </w:p>
    <w:p w:rsidR="00C55BE6" w:rsidRDefault="00C55BE6" w:rsidP="007B0447">
      <w:pPr>
        <w:jc w:val="center"/>
      </w:pPr>
      <w:r w:rsidRPr="000B1C81">
        <w:rPr>
          <w:b/>
        </w:rPr>
        <w:t>PROBLEMOS IR SIŪLOMI PROBLEMŲ SPRENDIMO BŪDAI</w:t>
      </w:r>
      <w:r>
        <w:rPr>
          <w:b/>
        </w:rPr>
        <w:t xml:space="preserve">, </w:t>
      </w:r>
      <w:r w:rsidRPr="000B1C81">
        <w:rPr>
          <w:b/>
        </w:rPr>
        <w:t>ATEITIES PLANAI</w:t>
      </w:r>
    </w:p>
    <w:p w:rsidR="00C55BE6" w:rsidRDefault="00C55BE6" w:rsidP="007B0447">
      <w:pPr>
        <w:jc w:val="center"/>
        <w:rPr>
          <w:b/>
        </w:rPr>
      </w:pPr>
    </w:p>
    <w:p w:rsidR="002E35D4" w:rsidRDefault="002E35D4" w:rsidP="007B0447">
      <w:pPr>
        <w:ind w:firstLine="709"/>
        <w:jc w:val="both"/>
      </w:pPr>
      <w:r>
        <w:t>P</w:t>
      </w:r>
      <w:r w:rsidRPr="002E21F5">
        <w:t>rivažiavimas prie pastato</w:t>
      </w:r>
      <w:r>
        <w:t xml:space="preserve"> iš kiemo pusės</w:t>
      </w:r>
      <w:r w:rsidRPr="002E21F5">
        <w:t xml:space="preserve"> (prie kultūros ir bibliotekos paslaugas teikiančių įėjimų ir maisto bloko) yra sudėtingas dėl labai prastos kelio būklės</w:t>
      </w:r>
      <w:r>
        <w:t>.</w:t>
      </w:r>
    </w:p>
    <w:p w:rsidR="002E35D4" w:rsidRDefault="002E35D4" w:rsidP="007B0447">
      <w:pPr>
        <w:ind w:firstLine="709"/>
        <w:jc w:val="both"/>
      </w:pPr>
      <w:r>
        <w:t>L</w:t>
      </w:r>
      <w:r w:rsidRPr="002E21F5">
        <w:t>abai pablogėjo išorinė pastato  būklė: stogas, pamatai</w:t>
      </w:r>
      <w:r>
        <w:t xml:space="preserve">, </w:t>
      </w:r>
      <w:r w:rsidR="00206424">
        <w:t>lietvamzdžiai, kiemo takeliai.</w:t>
      </w:r>
    </w:p>
    <w:p w:rsidR="002E35D4" w:rsidRDefault="002E35D4" w:rsidP="007B0447">
      <w:pPr>
        <w:ind w:firstLine="709"/>
        <w:jc w:val="both"/>
      </w:pPr>
      <w:r>
        <w:t>Dalis tvoros aplink įstaiga n</w:t>
      </w:r>
      <w:r w:rsidR="00535BA0">
        <w:t>eatitinka higienos normų.</w:t>
      </w:r>
    </w:p>
    <w:p w:rsidR="00423565" w:rsidRDefault="00206424" w:rsidP="007B0447">
      <w:pPr>
        <w:ind w:firstLine="709"/>
        <w:jc w:val="both"/>
      </w:pPr>
      <w:r>
        <w:t>Ateityje būtina t</w:t>
      </w:r>
      <w:r w:rsidR="00F22455">
        <w:t>ęs</w:t>
      </w:r>
      <w:r w:rsidR="00692469">
        <w:t>t</w:t>
      </w:r>
      <w:r w:rsidR="00F22455">
        <w:t>i sėkmingai pradėtas veiklas</w:t>
      </w:r>
      <w:r w:rsidR="00692469">
        <w:t>.</w:t>
      </w:r>
      <w:r w:rsidR="00F22455">
        <w:t xml:space="preserve"> </w:t>
      </w:r>
      <w:r>
        <w:t>Tenkinant jaunimo poreikius, reikalinga Centre į</w:t>
      </w:r>
      <w:r w:rsidR="00572FDC">
        <w:t xml:space="preserve">kurti atvirą jaunimo erdvę, </w:t>
      </w:r>
      <w:r w:rsidR="00535BA0">
        <w:t xml:space="preserve">ieškoti galimybių gauti 0,25 et. darbui su jaunimu. </w:t>
      </w:r>
    </w:p>
    <w:p w:rsidR="00423565" w:rsidRDefault="00535BA0" w:rsidP="007B0447">
      <w:pPr>
        <w:ind w:firstLine="709"/>
        <w:jc w:val="both"/>
      </w:pPr>
      <w:r>
        <w:t>O</w:t>
      </w:r>
      <w:r w:rsidR="00F22455">
        <w:t xml:space="preserve">rganizuoti </w:t>
      </w:r>
      <w:r w:rsidR="00692469">
        <w:t xml:space="preserve">veiklas </w:t>
      </w:r>
      <w:r w:rsidR="00F22455">
        <w:t xml:space="preserve">jaunimui, </w:t>
      </w:r>
      <w:r w:rsidR="00692469">
        <w:t xml:space="preserve">senjorams. </w:t>
      </w:r>
    </w:p>
    <w:p w:rsidR="00423565" w:rsidRDefault="00692469" w:rsidP="007B0447">
      <w:pPr>
        <w:ind w:firstLine="709"/>
        <w:jc w:val="both"/>
      </w:pPr>
      <w:r>
        <w:t>I</w:t>
      </w:r>
      <w:r w:rsidR="00F22455">
        <w:t xml:space="preserve">eškoti būdų ir galimybių </w:t>
      </w:r>
      <w:r>
        <w:t xml:space="preserve">papildomam veiklų finansavimui. </w:t>
      </w:r>
    </w:p>
    <w:p w:rsidR="00F22455" w:rsidRPr="002E21F5" w:rsidRDefault="00692469" w:rsidP="007B0447">
      <w:pPr>
        <w:ind w:firstLine="709"/>
        <w:jc w:val="both"/>
      </w:pPr>
      <w:r>
        <w:t>Atnaujinti lauko edukacines erdves.</w:t>
      </w:r>
    </w:p>
    <w:p w:rsidR="00F22455" w:rsidRPr="00107CE7" w:rsidRDefault="00F22455" w:rsidP="007B0447">
      <w:pPr>
        <w:ind w:firstLine="1296"/>
        <w:jc w:val="center"/>
        <w:rPr>
          <w:b/>
        </w:rPr>
      </w:pPr>
      <w:r>
        <w:t>___________________</w:t>
      </w:r>
    </w:p>
    <w:p w:rsidR="00F22455" w:rsidRDefault="00F22455" w:rsidP="007B0447"/>
    <w:p w:rsidR="006310BB" w:rsidRDefault="006310BB" w:rsidP="007B0447"/>
    <w:sectPr w:rsidR="006310BB" w:rsidSect="007B0447">
      <w:footerReference w:type="even" r:id="rId10"/>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C1" w:rsidRDefault="00DA0EC1">
      <w:r>
        <w:separator/>
      </w:r>
    </w:p>
  </w:endnote>
  <w:endnote w:type="continuationSeparator" w:id="0">
    <w:p w:rsidR="00DA0EC1" w:rsidRDefault="00DA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9" w:rsidRDefault="008728F8" w:rsidP="0014051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60B69" w:rsidRDefault="00DA0EC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69" w:rsidRDefault="008728F8" w:rsidP="0014051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7378">
      <w:rPr>
        <w:rStyle w:val="Puslapionumeris"/>
        <w:noProof/>
      </w:rPr>
      <w:t>4</w:t>
    </w:r>
    <w:r>
      <w:rPr>
        <w:rStyle w:val="Puslapionumeris"/>
      </w:rPr>
      <w:fldChar w:fldCharType="end"/>
    </w:r>
  </w:p>
  <w:p w:rsidR="00160B69" w:rsidRDefault="00DA0EC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C1" w:rsidRDefault="00DA0EC1">
      <w:r>
        <w:separator/>
      </w:r>
    </w:p>
  </w:footnote>
  <w:footnote w:type="continuationSeparator" w:id="0">
    <w:p w:rsidR="00DA0EC1" w:rsidRDefault="00DA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345"/>
    <w:multiLevelType w:val="hybridMultilevel"/>
    <w:tmpl w:val="A39AF9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3046E7"/>
    <w:multiLevelType w:val="hybridMultilevel"/>
    <w:tmpl w:val="AD5634E0"/>
    <w:lvl w:ilvl="0" w:tplc="DA72023E">
      <w:start w:val="1"/>
      <w:numFmt w:val="bullet"/>
      <w:lvlText w:val=""/>
      <w:lvlJc w:val="left"/>
      <w:pPr>
        <w:tabs>
          <w:tab w:val="num" w:pos="720"/>
        </w:tabs>
        <w:ind w:left="720" w:hanging="360"/>
      </w:pPr>
      <w:rPr>
        <w:rFonts w:ascii="Wingdings" w:hAnsi="Wingdings" w:hint="default"/>
      </w:rPr>
    </w:lvl>
    <w:lvl w:ilvl="1" w:tplc="530A0D06" w:tentative="1">
      <w:start w:val="1"/>
      <w:numFmt w:val="bullet"/>
      <w:lvlText w:val=""/>
      <w:lvlJc w:val="left"/>
      <w:pPr>
        <w:tabs>
          <w:tab w:val="num" w:pos="1440"/>
        </w:tabs>
        <w:ind w:left="1440" w:hanging="360"/>
      </w:pPr>
      <w:rPr>
        <w:rFonts w:ascii="Wingdings" w:hAnsi="Wingdings" w:hint="default"/>
      </w:rPr>
    </w:lvl>
    <w:lvl w:ilvl="2" w:tplc="11FA0360" w:tentative="1">
      <w:start w:val="1"/>
      <w:numFmt w:val="bullet"/>
      <w:lvlText w:val=""/>
      <w:lvlJc w:val="left"/>
      <w:pPr>
        <w:tabs>
          <w:tab w:val="num" w:pos="2160"/>
        </w:tabs>
        <w:ind w:left="2160" w:hanging="360"/>
      </w:pPr>
      <w:rPr>
        <w:rFonts w:ascii="Wingdings" w:hAnsi="Wingdings" w:hint="default"/>
      </w:rPr>
    </w:lvl>
    <w:lvl w:ilvl="3" w:tplc="D5326844" w:tentative="1">
      <w:start w:val="1"/>
      <w:numFmt w:val="bullet"/>
      <w:lvlText w:val=""/>
      <w:lvlJc w:val="left"/>
      <w:pPr>
        <w:tabs>
          <w:tab w:val="num" w:pos="2880"/>
        </w:tabs>
        <w:ind w:left="2880" w:hanging="360"/>
      </w:pPr>
      <w:rPr>
        <w:rFonts w:ascii="Wingdings" w:hAnsi="Wingdings" w:hint="default"/>
      </w:rPr>
    </w:lvl>
    <w:lvl w:ilvl="4" w:tplc="4EC2D40C" w:tentative="1">
      <w:start w:val="1"/>
      <w:numFmt w:val="bullet"/>
      <w:lvlText w:val=""/>
      <w:lvlJc w:val="left"/>
      <w:pPr>
        <w:tabs>
          <w:tab w:val="num" w:pos="3600"/>
        </w:tabs>
        <w:ind w:left="3600" w:hanging="360"/>
      </w:pPr>
      <w:rPr>
        <w:rFonts w:ascii="Wingdings" w:hAnsi="Wingdings" w:hint="default"/>
      </w:rPr>
    </w:lvl>
    <w:lvl w:ilvl="5" w:tplc="46D6F556" w:tentative="1">
      <w:start w:val="1"/>
      <w:numFmt w:val="bullet"/>
      <w:lvlText w:val=""/>
      <w:lvlJc w:val="left"/>
      <w:pPr>
        <w:tabs>
          <w:tab w:val="num" w:pos="4320"/>
        </w:tabs>
        <w:ind w:left="4320" w:hanging="360"/>
      </w:pPr>
      <w:rPr>
        <w:rFonts w:ascii="Wingdings" w:hAnsi="Wingdings" w:hint="default"/>
      </w:rPr>
    </w:lvl>
    <w:lvl w:ilvl="6" w:tplc="8C1EDED2" w:tentative="1">
      <w:start w:val="1"/>
      <w:numFmt w:val="bullet"/>
      <w:lvlText w:val=""/>
      <w:lvlJc w:val="left"/>
      <w:pPr>
        <w:tabs>
          <w:tab w:val="num" w:pos="5040"/>
        </w:tabs>
        <w:ind w:left="5040" w:hanging="360"/>
      </w:pPr>
      <w:rPr>
        <w:rFonts w:ascii="Wingdings" w:hAnsi="Wingdings" w:hint="default"/>
      </w:rPr>
    </w:lvl>
    <w:lvl w:ilvl="7" w:tplc="C310D190" w:tentative="1">
      <w:start w:val="1"/>
      <w:numFmt w:val="bullet"/>
      <w:lvlText w:val=""/>
      <w:lvlJc w:val="left"/>
      <w:pPr>
        <w:tabs>
          <w:tab w:val="num" w:pos="5760"/>
        </w:tabs>
        <w:ind w:left="5760" w:hanging="360"/>
      </w:pPr>
      <w:rPr>
        <w:rFonts w:ascii="Wingdings" w:hAnsi="Wingdings" w:hint="default"/>
      </w:rPr>
    </w:lvl>
    <w:lvl w:ilvl="8" w:tplc="23827B58" w:tentative="1">
      <w:start w:val="1"/>
      <w:numFmt w:val="bullet"/>
      <w:lvlText w:val=""/>
      <w:lvlJc w:val="left"/>
      <w:pPr>
        <w:tabs>
          <w:tab w:val="num" w:pos="6480"/>
        </w:tabs>
        <w:ind w:left="6480" w:hanging="360"/>
      </w:pPr>
      <w:rPr>
        <w:rFonts w:ascii="Wingdings" w:hAnsi="Wingdings" w:hint="default"/>
      </w:rPr>
    </w:lvl>
  </w:abstractNum>
  <w:abstractNum w:abstractNumId="2">
    <w:nsid w:val="1BCF797A"/>
    <w:multiLevelType w:val="hybridMultilevel"/>
    <w:tmpl w:val="672EF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4C36733"/>
    <w:multiLevelType w:val="hybridMultilevel"/>
    <w:tmpl w:val="163AFEC6"/>
    <w:lvl w:ilvl="0" w:tplc="7D2EC5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9A06438"/>
    <w:multiLevelType w:val="hybridMultilevel"/>
    <w:tmpl w:val="F7842BF4"/>
    <w:lvl w:ilvl="0" w:tplc="40987E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3FF85266"/>
    <w:multiLevelType w:val="hybridMultilevel"/>
    <w:tmpl w:val="D0AE31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A736A0E"/>
    <w:multiLevelType w:val="hybridMultilevel"/>
    <w:tmpl w:val="C7F0BFD8"/>
    <w:lvl w:ilvl="0" w:tplc="62FA8E4E">
      <w:start w:val="1"/>
      <w:numFmt w:val="bullet"/>
      <w:lvlText w:val=""/>
      <w:lvlJc w:val="left"/>
      <w:pPr>
        <w:tabs>
          <w:tab w:val="num" w:pos="720"/>
        </w:tabs>
        <w:ind w:left="720" w:hanging="360"/>
      </w:pPr>
      <w:rPr>
        <w:rFonts w:ascii="Symbol" w:hAnsi="Symbol" w:hint="default"/>
      </w:rPr>
    </w:lvl>
    <w:lvl w:ilvl="1" w:tplc="DE20EA8C" w:tentative="1">
      <w:start w:val="1"/>
      <w:numFmt w:val="bullet"/>
      <w:lvlText w:val=""/>
      <w:lvlJc w:val="left"/>
      <w:pPr>
        <w:tabs>
          <w:tab w:val="num" w:pos="1440"/>
        </w:tabs>
        <w:ind w:left="1440" w:hanging="360"/>
      </w:pPr>
      <w:rPr>
        <w:rFonts w:ascii="Symbol" w:hAnsi="Symbol" w:hint="default"/>
      </w:rPr>
    </w:lvl>
    <w:lvl w:ilvl="2" w:tplc="93F21070" w:tentative="1">
      <w:start w:val="1"/>
      <w:numFmt w:val="bullet"/>
      <w:lvlText w:val=""/>
      <w:lvlJc w:val="left"/>
      <w:pPr>
        <w:tabs>
          <w:tab w:val="num" w:pos="2160"/>
        </w:tabs>
        <w:ind w:left="2160" w:hanging="360"/>
      </w:pPr>
      <w:rPr>
        <w:rFonts w:ascii="Symbol" w:hAnsi="Symbol" w:hint="default"/>
      </w:rPr>
    </w:lvl>
    <w:lvl w:ilvl="3" w:tplc="0B6EE74E" w:tentative="1">
      <w:start w:val="1"/>
      <w:numFmt w:val="bullet"/>
      <w:lvlText w:val=""/>
      <w:lvlJc w:val="left"/>
      <w:pPr>
        <w:tabs>
          <w:tab w:val="num" w:pos="2880"/>
        </w:tabs>
        <w:ind w:left="2880" w:hanging="360"/>
      </w:pPr>
      <w:rPr>
        <w:rFonts w:ascii="Symbol" w:hAnsi="Symbol" w:hint="default"/>
      </w:rPr>
    </w:lvl>
    <w:lvl w:ilvl="4" w:tplc="2534C9AC" w:tentative="1">
      <w:start w:val="1"/>
      <w:numFmt w:val="bullet"/>
      <w:lvlText w:val=""/>
      <w:lvlJc w:val="left"/>
      <w:pPr>
        <w:tabs>
          <w:tab w:val="num" w:pos="3600"/>
        </w:tabs>
        <w:ind w:left="3600" w:hanging="360"/>
      </w:pPr>
      <w:rPr>
        <w:rFonts w:ascii="Symbol" w:hAnsi="Symbol" w:hint="default"/>
      </w:rPr>
    </w:lvl>
    <w:lvl w:ilvl="5" w:tplc="5952FE9A" w:tentative="1">
      <w:start w:val="1"/>
      <w:numFmt w:val="bullet"/>
      <w:lvlText w:val=""/>
      <w:lvlJc w:val="left"/>
      <w:pPr>
        <w:tabs>
          <w:tab w:val="num" w:pos="4320"/>
        </w:tabs>
        <w:ind w:left="4320" w:hanging="360"/>
      </w:pPr>
      <w:rPr>
        <w:rFonts w:ascii="Symbol" w:hAnsi="Symbol" w:hint="default"/>
      </w:rPr>
    </w:lvl>
    <w:lvl w:ilvl="6" w:tplc="E620E324" w:tentative="1">
      <w:start w:val="1"/>
      <w:numFmt w:val="bullet"/>
      <w:lvlText w:val=""/>
      <w:lvlJc w:val="left"/>
      <w:pPr>
        <w:tabs>
          <w:tab w:val="num" w:pos="5040"/>
        </w:tabs>
        <w:ind w:left="5040" w:hanging="360"/>
      </w:pPr>
      <w:rPr>
        <w:rFonts w:ascii="Symbol" w:hAnsi="Symbol" w:hint="default"/>
      </w:rPr>
    </w:lvl>
    <w:lvl w:ilvl="7" w:tplc="9FB69D5E" w:tentative="1">
      <w:start w:val="1"/>
      <w:numFmt w:val="bullet"/>
      <w:lvlText w:val=""/>
      <w:lvlJc w:val="left"/>
      <w:pPr>
        <w:tabs>
          <w:tab w:val="num" w:pos="5760"/>
        </w:tabs>
        <w:ind w:left="5760" w:hanging="360"/>
      </w:pPr>
      <w:rPr>
        <w:rFonts w:ascii="Symbol" w:hAnsi="Symbol" w:hint="default"/>
      </w:rPr>
    </w:lvl>
    <w:lvl w:ilvl="8" w:tplc="AAB688B0" w:tentative="1">
      <w:start w:val="1"/>
      <w:numFmt w:val="bullet"/>
      <w:lvlText w:val=""/>
      <w:lvlJc w:val="left"/>
      <w:pPr>
        <w:tabs>
          <w:tab w:val="num" w:pos="6480"/>
        </w:tabs>
        <w:ind w:left="6480" w:hanging="360"/>
      </w:pPr>
      <w:rPr>
        <w:rFonts w:ascii="Symbol" w:hAnsi="Symbol" w:hint="default"/>
      </w:rPr>
    </w:lvl>
  </w:abstractNum>
  <w:abstractNum w:abstractNumId="7">
    <w:nsid w:val="7EE612A9"/>
    <w:multiLevelType w:val="hybridMultilevel"/>
    <w:tmpl w:val="131210FE"/>
    <w:lvl w:ilvl="0" w:tplc="22E61B3E">
      <w:start w:val="1"/>
      <w:numFmt w:val="bullet"/>
      <w:lvlText w:val=""/>
      <w:lvlJc w:val="left"/>
      <w:pPr>
        <w:tabs>
          <w:tab w:val="num" w:pos="720"/>
        </w:tabs>
        <w:ind w:left="720" w:hanging="360"/>
      </w:pPr>
      <w:rPr>
        <w:rFonts w:ascii="Symbol" w:hAnsi="Symbol" w:hint="default"/>
      </w:rPr>
    </w:lvl>
    <w:lvl w:ilvl="1" w:tplc="6E7265E6" w:tentative="1">
      <w:start w:val="1"/>
      <w:numFmt w:val="bullet"/>
      <w:lvlText w:val=""/>
      <w:lvlJc w:val="left"/>
      <w:pPr>
        <w:tabs>
          <w:tab w:val="num" w:pos="1440"/>
        </w:tabs>
        <w:ind w:left="1440" w:hanging="360"/>
      </w:pPr>
      <w:rPr>
        <w:rFonts w:ascii="Symbol" w:hAnsi="Symbol" w:hint="default"/>
      </w:rPr>
    </w:lvl>
    <w:lvl w:ilvl="2" w:tplc="84763346" w:tentative="1">
      <w:start w:val="1"/>
      <w:numFmt w:val="bullet"/>
      <w:lvlText w:val=""/>
      <w:lvlJc w:val="left"/>
      <w:pPr>
        <w:tabs>
          <w:tab w:val="num" w:pos="2160"/>
        </w:tabs>
        <w:ind w:left="2160" w:hanging="360"/>
      </w:pPr>
      <w:rPr>
        <w:rFonts w:ascii="Symbol" w:hAnsi="Symbol" w:hint="default"/>
      </w:rPr>
    </w:lvl>
    <w:lvl w:ilvl="3" w:tplc="867A8C46" w:tentative="1">
      <w:start w:val="1"/>
      <w:numFmt w:val="bullet"/>
      <w:lvlText w:val=""/>
      <w:lvlJc w:val="left"/>
      <w:pPr>
        <w:tabs>
          <w:tab w:val="num" w:pos="2880"/>
        </w:tabs>
        <w:ind w:left="2880" w:hanging="360"/>
      </w:pPr>
      <w:rPr>
        <w:rFonts w:ascii="Symbol" w:hAnsi="Symbol" w:hint="default"/>
      </w:rPr>
    </w:lvl>
    <w:lvl w:ilvl="4" w:tplc="F3BAA92E" w:tentative="1">
      <w:start w:val="1"/>
      <w:numFmt w:val="bullet"/>
      <w:lvlText w:val=""/>
      <w:lvlJc w:val="left"/>
      <w:pPr>
        <w:tabs>
          <w:tab w:val="num" w:pos="3600"/>
        </w:tabs>
        <w:ind w:left="3600" w:hanging="360"/>
      </w:pPr>
      <w:rPr>
        <w:rFonts w:ascii="Symbol" w:hAnsi="Symbol" w:hint="default"/>
      </w:rPr>
    </w:lvl>
    <w:lvl w:ilvl="5" w:tplc="CCAA0C10" w:tentative="1">
      <w:start w:val="1"/>
      <w:numFmt w:val="bullet"/>
      <w:lvlText w:val=""/>
      <w:lvlJc w:val="left"/>
      <w:pPr>
        <w:tabs>
          <w:tab w:val="num" w:pos="4320"/>
        </w:tabs>
        <w:ind w:left="4320" w:hanging="360"/>
      </w:pPr>
      <w:rPr>
        <w:rFonts w:ascii="Symbol" w:hAnsi="Symbol" w:hint="default"/>
      </w:rPr>
    </w:lvl>
    <w:lvl w:ilvl="6" w:tplc="0F22D38E" w:tentative="1">
      <w:start w:val="1"/>
      <w:numFmt w:val="bullet"/>
      <w:lvlText w:val=""/>
      <w:lvlJc w:val="left"/>
      <w:pPr>
        <w:tabs>
          <w:tab w:val="num" w:pos="5040"/>
        </w:tabs>
        <w:ind w:left="5040" w:hanging="360"/>
      </w:pPr>
      <w:rPr>
        <w:rFonts w:ascii="Symbol" w:hAnsi="Symbol" w:hint="default"/>
      </w:rPr>
    </w:lvl>
    <w:lvl w:ilvl="7" w:tplc="750CC0C0" w:tentative="1">
      <w:start w:val="1"/>
      <w:numFmt w:val="bullet"/>
      <w:lvlText w:val=""/>
      <w:lvlJc w:val="left"/>
      <w:pPr>
        <w:tabs>
          <w:tab w:val="num" w:pos="5760"/>
        </w:tabs>
        <w:ind w:left="5760" w:hanging="360"/>
      </w:pPr>
      <w:rPr>
        <w:rFonts w:ascii="Symbol" w:hAnsi="Symbol" w:hint="default"/>
      </w:rPr>
    </w:lvl>
    <w:lvl w:ilvl="8" w:tplc="009CBDB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55"/>
    <w:rsid w:val="00020904"/>
    <w:rsid w:val="00054B48"/>
    <w:rsid w:val="000A48FB"/>
    <w:rsid w:val="000E7669"/>
    <w:rsid w:val="000F406B"/>
    <w:rsid w:val="000F677A"/>
    <w:rsid w:val="001242C0"/>
    <w:rsid w:val="001D314B"/>
    <w:rsid w:val="001D73AA"/>
    <w:rsid w:val="00206424"/>
    <w:rsid w:val="002136E6"/>
    <w:rsid w:val="00236DE3"/>
    <w:rsid w:val="00253398"/>
    <w:rsid w:val="00256249"/>
    <w:rsid w:val="00276642"/>
    <w:rsid w:val="0028445F"/>
    <w:rsid w:val="002B4DA5"/>
    <w:rsid w:val="002D5098"/>
    <w:rsid w:val="002E35D4"/>
    <w:rsid w:val="002F68BF"/>
    <w:rsid w:val="003062F0"/>
    <w:rsid w:val="00317DA8"/>
    <w:rsid w:val="00326EB9"/>
    <w:rsid w:val="00351AAD"/>
    <w:rsid w:val="00362D0B"/>
    <w:rsid w:val="0036712A"/>
    <w:rsid w:val="003850F4"/>
    <w:rsid w:val="003C17AD"/>
    <w:rsid w:val="003F195C"/>
    <w:rsid w:val="00401206"/>
    <w:rsid w:val="00404EC0"/>
    <w:rsid w:val="00423565"/>
    <w:rsid w:val="004403EF"/>
    <w:rsid w:val="00442FD7"/>
    <w:rsid w:val="00457217"/>
    <w:rsid w:val="004870E1"/>
    <w:rsid w:val="004C6ECE"/>
    <w:rsid w:val="004D7378"/>
    <w:rsid w:val="004E1883"/>
    <w:rsid w:val="00502288"/>
    <w:rsid w:val="005145F1"/>
    <w:rsid w:val="005152EB"/>
    <w:rsid w:val="005239AA"/>
    <w:rsid w:val="0053239A"/>
    <w:rsid w:val="00535BA0"/>
    <w:rsid w:val="00544511"/>
    <w:rsid w:val="00544880"/>
    <w:rsid w:val="00557856"/>
    <w:rsid w:val="00572FDC"/>
    <w:rsid w:val="0058637E"/>
    <w:rsid w:val="005B01A7"/>
    <w:rsid w:val="005D663C"/>
    <w:rsid w:val="00604A67"/>
    <w:rsid w:val="006272CE"/>
    <w:rsid w:val="006310BB"/>
    <w:rsid w:val="0065416F"/>
    <w:rsid w:val="006627F7"/>
    <w:rsid w:val="00670B93"/>
    <w:rsid w:val="0069155D"/>
    <w:rsid w:val="00692469"/>
    <w:rsid w:val="006F6DD2"/>
    <w:rsid w:val="00734087"/>
    <w:rsid w:val="00761194"/>
    <w:rsid w:val="007A428A"/>
    <w:rsid w:val="007B0447"/>
    <w:rsid w:val="007D5015"/>
    <w:rsid w:val="007E581E"/>
    <w:rsid w:val="0080356F"/>
    <w:rsid w:val="00811C83"/>
    <w:rsid w:val="008728F8"/>
    <w:rsid w:val="008924E2"/>
    <w:rsid w:val="008B27C0"/>
    <w:rsid w:val="008D534B"/>
    <w:rsid w:val="009056DA"/>
    <w:rsid w:val="009059D8"/>
    <w:rsid w:val="009064EF"/>
    <w:rsid w:val="00962B5F"/>
    <w:rsid w:val="009A5160"/>
    <w:rsid w:val="009A7E5B"/>
    <w:rsid w:val="009B1079"/>
    <w:rsid w:val="009D62DC"/>
    <w:rsid w:val="00A53E2F"/>
    <w:rsid w:val="00AC055A"/>
    <w:rsid w:val="00AD20C8"/>
    <w:rsid w:val="00AF4B14"/>
    <w:rsid w:val="00B56975"/>
    <w:rsid w:val="00B86B25"/>
    <w:rsid w:val="00B97F99"/>
    <w:rsid w:val="00BA0DEF"/>
    <w:rsid w:val="00BA62E1"/>
    <w:rsid w:val="00BC0FA6"/>
    <w:rsid w:val="00BD1719"/>
    <w:rsid w:val="00C00E2D"/>
    <w:rsid w:val="00C14131"/>
    <w:rsid w:val="00C500C6"/>
    <w:rsid w:val="00C55BE6"/>
    <w:rsid w:val="00C7221D"/>
    <w:rsid w:val="00C8264E"/>
    <w:rsid w:val="00C93D7F"/>
    <w:rsid w:val="00CA6B79"/>
    <w:rsid w:val="00CA7386"/>
    <w:rsid w:val="00D06CA9"/>
    <w:rsid w:val="00D07160"/>
    <w:rsid w:val="00D1069D"/>
    <w:rsid w:val="00D11CE9"/>
    <w:rsid w:val="00D34242"/>
    <w:rsid w:val="00D67AF8"/>
    <w:rsid w:val="00DA09D4"/>
    <w:rsid w:val="00DA0EC1"/>
    <w:rsid w:val="00DC4BBC"/>
    <w:rsid w:val="00DC652E"/>
    <w:rsid w:val="00DF21E5"/>
    <w:rsid w:val="00E15198"/>
    <w:rsid w:val="00E62FBB"/>
    <w:rsid w:val="00E63537"/>
    <w:rsid w:val="00E66FBF"/>
    <w:rsid w:val="00E93B51"/>
    <w:rsid w:val="00EA04EF"/>
    <w:rsid w:val="00EB5F5C"/>
    <w:rsid w:val="00F22455"/>
    <w:rsid w:val="00F35DB6"/>
    <w:rsid w:val="00F371DF"/>
    <w:rsid w:val="00F545E2"/>
    <w:rsid w:val="00F676DE"/>
    <w:rsid w:val="00F70166"/>
    <w:rsid w:val="00F9070E"/>
    <w:rsid w:val="00FB137F"/>
    <w:rsid w:val="00FC6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245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22455"/>
    <w:rPr>
      <w:color w:val="0000FF"/>
      <w:u w:val="single"/>
    </w:rPr>
  </w:style>
  <w:style w:type="paragraph" w:styleId="Porat">
    <w:name w:val="footer"/>
    <w:basedOn w:val="prastasis"/>
    <w:link w:val="PoratDiagrama"/>
    <w:rsid w:val="00F22455"/>
    <w:pPr>
      <w:tabs>
        <w:tab w:val="center" w:pos="4819"/>
        <w:tab w:val="right" w:pos="9638"/>
      </w:tabs>
    </w:pPr>
  </w:style>
  <w:style w:type="character" w:customStyle="1" w:styleId="PoratDiagrama">
    <w:name w:val="Poraštė Diagrama"/>
    <w:basedOn w:val="Numatytasispastraiposriftas"/>
    <w:link w:val="Porat"/>
    <w:rsid w:val="00F2245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22455"/>
  </w:style>
  <w:style w:type="paragraph" w:styleId="Antrinispavadinimas">
    <w:name w:val="Subtitle"/>
    <w:basedOn w:val="prastasis"/>
    <w:next w:val="prastasis"/>
    <w:link w:val="AntrinispavadinimasDiagrama"/>
    <w:qFormat/>
    <w:rsid w:val="00F22455"/>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F22455"/>
    <w:rPr>
      <w:rFonts w:ascii="Cambria" w:eastAsia="Times New Roman" w:hAnsi="Cambria" w:cs="Times New Roman"/>
      <w:sz w:val="24"/>
      <w:szCs w:val="24"/>
      <w:lang w:eastAsia="lt-LT"/>
    </w:rPr>
  </w:style>
  <w:style w:type="character" w:styleId="Grietas">
    <w:name w:val="Strong"/>
    <w:uiPriority w:val="22"/>
    <w:qFormat/>
    <w:rsid w:val="00F22455"/>
    <w:rPr>
      <w:b/>
      <w:bCs/>
    </w:rPr>
  </w:style>
  <w:style w:type="table" w:styleId="Lentelstinklelis">
    <w:name w:val="Table Grid"/>
    <w:basedOn w:val="prastojilentel"/>
    <w:uiPriority w:val="59"/>
    <w:rsid w:val="0048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2469"/>
    <w:pPr>
      <w:ind w:left="720"/>
      <w:contextualSpacing/>
    </w:pPr>
  </w:style>
  <w:style w:type="character" w:customStyle="1" w:styleId="fontstyle01">
    <w:name w:val="fontstyle01"/>
    <w:basedOn w:val="Numatytasispastraiposriftas"/>
    <w:rsid w:val="00CA7386"/>
    <w:rPr>
      <w:rFonts w:ascii="Times-Roman" w:hAnsi="Times-Roman" w:hint="default"/>
      <w:b w:val="0"/>
      <w:bCs w:val="0"/>
      <w:i w:val="0"/>
      <w:iCs w:val="0"/>
      <w:color w:val="000000"/>
      <w:sz w:val="24"/>
      <w:szCs w:val="24"/>
    </w:rPr>
  </w:style>
  <w:style w:type="character" w:customStyle="1" w:styleId="fontstyle21">
    <w:name w:val="fontstyle21"/>
    <w:basedOn w:val="Numatytasispastraiposriftas"/>
    <w:rsid w:val="00CA7386"/>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245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22455"/>
    <w:rPr>
      <w:color w:val="0000FF"/>
      <w:u w:val="single"/>
    </w:rPr>
  </w:style>
  <w:style w:type="paragraph" w:styleId="Porat">
    <w:name w:val="footer"/>
    <w:basedOn w:val="prastasis"/>
    <w:link w:val="PoratDiagrama"/>
    <w:rsid w:val="00F22455"/>
    <w:pPr>
      <w:tabs>
        <w:tab w:val="center" w:pos="4819"/>
        <w:tab w:val="right" w:pos="9638"/>
      </w:tabs>
    </w:pPr>
  </w:style>
  <w:style w:type="character" w:customStyle="1" w:styleId="PoratDiagrama">
    <w:name w:val="Poraštė Diagrama"/>
    <w:basedOn w:val="Numatytasispastraiposriftas"/>
    <w:link w:val="Porat"/>
    <w:rsid w:val="00F2245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22455"/>
  </w:style>
  <w:style w:type="paragraph" w:styleId="Antrinispavadinimas">
    <w:name w:val="Subtitle"/>
    <w:basedOn w:val="prastasis"/>
    <w:next w:val="prastasis"/>
    <w:link w:val="AntrinispavadinimasDiagrama"/>
    <w:qFormat/>
    <w:rsid w:val="00F22455"/>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F22455"/>
    <w:rPr>
      <w:rFonts w:ascii="Cambria" w:eastAsia="Times New Roman" w:hAnsi="Cambria" w:cs="Times New Roman"/>
      <w:sz w:val="24"/>
      <w:szCs w:val="24"/>
      <w:lang w:eastAsia="lt-LT"/>
    </w:rPr>
  </w:style>
  <w:style w:type="character" w:styleId="Grietas">
    <w:name w:val="Strong"/>
    <w:uiPriority w:val="22"/>
    <w:qFormat/>
    <w:rsid w:val="00F22455"/>
    <w:rPr>
      <w:b/>
      <w:bCs/>
    </w:rPr>
  </w:style>
  <w:style w:type="table" w:styleId="Lentelstinklelis">
    <w:name w:val="Table Grid"/>
    <w:basedOn w:val="prastojilentel"/>
    <w:uiPriority w:val="59"/>
    <w:rsid w:val="0048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2469"/>
    <w:pPr>
      <w:ind w:left="720"/>
      <w:contextualSpacing/>
    </w:pPr>
  </w:style>
  <w:style w:type="character" w:customStyle="1" w:styleId="fontstyle01">
    <w:name w:val="fontstyle01"/>
    <w:basedOn w:val="Numatytasispastraiposriftas"/>
    <w:rsid w:val="00CA7386"/>
    <w:rPr>
      <w:rFonts w:ascii="Times-Roman" w:hAnsi="Times-Roman" w:hint="default"/>
      <w:b w:val="0"/>
      <w:bCs w:val="0"/>
      <w:i w:val="0"/>
      <w:iCs w:val="0"/>
      <w:color w:val="000000"/>
      <w:sz w:val="24"/>
      <w:szCs w:val="24"/>
    </w:rPr>
  </w:style>
  <w:style w:type="character" w:customStyle="1" w:styleId="fontstyle21">
    <w:name w:val="fontstyle21"/>
    <w:basedOn w:val="Numatytasispastraiposriftas"/>
    <w:rsid w:val="00CA7386"/>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9698">
      <w:bodyDiv w:val="1"/>
      <w:marLeft w:val="0"/>
      <w:marRight w:val="0"/>
      <w:marTop w:val="0"/>
      <w:marBottom w:val="0"/>
      <w:divBdr>
        <w:top w:val="none" w:sz="0" w:space="0" w:color="auto"/>
        <w:left w:val="none" w:sz="0" w:space="0" w:color="auto"/>
        <w:bottom w:val="none" w:sz="0" w:space="0" w:color="auto"/>
        <w:right w:val="none" w:sz="0" w:space="0" w:color="auto"/>
      </w:divBdr>
    </w:div>
    <w:div w:id="444933257">
      <w:bodyDiv w:val="1"/>
      <w:marLeft w:val="0"/>
      <w:marRight w:val="0"/>
      <w:marTop w:val="0"/>
      <w:marBottom w:val="0"/>
      <w:divBdr>
        <w:top w:val="none" w:sz="0" w:space="0" w:color="auto"/>
        <w:left w:val="none" w:sz="0" w:space="0" w:color="auto"/>
        <w:bottom w:val="none" w:sz="0" w:space="0" w:color="auto"/>
        <w:right w:val="none" w:sz="0" w:space="0" w:color="auto"/>
      </w:divBdr>
    </w:div>
    <w:div w:id="475728095">
      <w:bodyDiv w:val="1"/>
      <w:marLeft w:val="0"/>
      <w:marRight w:val="0"/>
      <w:marTop w:val="0"/>
      <w:marBottom w:val="0"/>
      <w:divBdr>
        <w:top w:val="none" w:sz="0" w:space="0" w:color="auto"/>
        <w:left w:val="none" w:sz="0" w:space="0" w:color="auto"/>
        <w:bottom w:val="none" w:sz="0" w:space="0" w:color="auto"/>
        <w:right w:val="none" w:sz="0" w:space="0" w:color="auto"/>
      </w:divBdr>
      <w:divsChild>
        <w:div w:id="413211026">
          <w:marLeft w:val="432"/>
          <w:marRight w:val="0"/>
          <w:marTop w:val="120"/>
          <w:marBottom w:val="0"/>
          <w:divBdr>
            <w:top w:val="none" w:sz="0" w:space="0" w:color="auto"/>
            <w:left w:val="none" w:sz="0" w:space="0" w:color="auto"/>
            <w:bottom w:val="none" w:sz="0" w:space="0" w:color="auto"/>
            <w:right w:val="none" w:sz="0" w:space="0" w:color="auto"/>
          </w:divBdr>
        </w:div>
        <w:div w:id="800808043">
          <w:marLeft w:val="432"/>
          <w:marRight w:val="0"/>
          <w:marTop w:val="120"/>
          <w:marBottom w:val="0"/>
          <w:divBdr>
            <w:top w:val="none" w:sz="0" w:space="0" w:color="auto"/>
            <w:left w:val="none" w:sz="0" w:space="0" w:color="auto"/>
            <w:bottom w:val="none" w:sz="0" w:space="0" w:color="auto"/>
            <w:right w:val="none" w:sz="0" w:space="0" w:color="auto"/>
          </w:divBdr>
        </w:div>
        <w:div w:id="217398444">
          <w:marLeft w:val="432"/>
          <w:marRight w:val="0"/>
          <w:marTop w:val="120"/>
          <w:marBottom w:val="0"/>
          <w:divBdr>
            <w:top w:val="none" w:sz="0" w:space="0" w:color="auto"/>
            <w:left w:val="none" w:sz="0" w:space="0" w:color="auto"/>
            <w:bottom w:val="none" w:sz="0" w:space="0" w:color="auto"/>
            <w:right w:val="none" w:sz="0" w:space="0" w:color="auto"/>
          </w:divBdr>
        </w:div>
        <w:div w:id="981738638">
          <w:marLeft w:val="432"/>
          <w:marRight w:val="0"/>
          <w:marTop w:val="120"/>
          <w:marBottom w:val="0"/>
          <w:divBdr>
            <w:top w:val="none" w:sz="0" w:space="0" w:color="auto"/>
            <w:left w:val="none" w:sz="0" w:space="0" w:color="auto"/>
            <w:bottom w:val="none" w:sz="0" w:space="0" w:color="auto"/>
            <w:right w:val="none" w:sz="0" w:space="0" w:color="auto"/>
          </w:divBdr>
        </w:div>
        <w:div w:id="183911371">
          <w:marLeft w:val="432"/>
          <w:marRight w:val="0"/>
          <w:marTop w:val="120"/>
          <w:marBottom w:val="0"/>
          <w:divBdr>
            <w:top w:val="none" w:sz="0" w:space="0" w:color="auto"/>
            <w:left w:val="none" w:sz="0" w:space="0" w:color="auto"/>
            <w:bottom w:val="none" w:sz="0" w:space="0" w:color="auto"/>
            <w:right w:val="none" w:sz="0" w:space="0" w:color="auto"/>
          </w:divBdr>
        </w:div>
        <w:div w:id="599334072">
          <w:marLeft w:val="432"/>
          <w:marRight w:val="0"/>
          <w:marTop w:val="120"/>
          <w:marBottom w:val="0"/>
          <w:divBdr>
            <w:top w:val="none" w:sz="0" w:space="0" w:color="auto"/>
            <w:left w:val="none" w:sz="0" w:space="0" w:color="auto"/>
            <w:bottom w:val="none" w:sz="0" w:space="0" w:color="auto"/>
            <w:right w:val="none" w:sz="0" w:space="0" w:color="auto"/>
          </w:divBdr>
        </w:div>
        <w:div w:id="1757945786">
          <w:marLeft w:val="432"/>
          <w:marRight w:val="0"/>
          <w:marTop w:val="120"/>
          <w:marBottom w:val="0"/>
          <w:divBdr>
            <w:top w:val="none" w:sz="0" w:space="0" w:color="auto"/>
            <w:left w:val="none" w:sz="0" w:space="0" w:color="auto"/>
            <w:bottom w:val="none" w:sz="0" w:space="0" w:color="auto"/>
            <w:right w:val="none" w:sz="0" w:space="0" w:color="auto"/>
          </w:divBdr>
        </w:div>
        <w:div w:id="1257908508">
          <w:marLeft w:val="432"/>
          <w:marRight w:val="0"/>
          <w:marTop w:val="120"/>
          <w:marBottom w:val="0"/>
          <w:divBdr>
            <w:top w:val="none" w:sz="0" w:space="0" w:color="auto"/>
            <w:left w:val="none" w:sz="0" w:space="0" w:color="auto"/>
            <w:bottom w:val="none" w:sz="0" w:space="0" w:color="auto"/>
            <w:right w:val="none" w:sz="0" w:space="0" w:color="auto"/>
          </w:divBdr>
        </w:div>
        <w:div w:id="1509103602">
          <w:marLeft w:val="432"/>
          <w:marRight w:val="0"/>
          <w:marTop w:val="120"/>
          <w:marBottom w:val="0"/>
          <w:divBdr>
            <w:top w:val="none" w:sz="0" w:space="0" w:color="auto"/>
            <w:left w:val="none" w:sz="0" w:space="0" w:color="auto"/>
            <w:bottom w:val="none" w:sz="0" w:space="0" w:color="auto"/>
            <w:right w:val="none" w:sz="0" w:space="0" w:color="auto"/>
          </w:divBdr>
        </w:div>
        <w:div w:id="59787521">
          <w:marLeft w:val="432"/>
          <w:marRight w:val="0"/>
          <w:marTop w:val="120"/>
          <w:marBottom w:val="0"/>
          <w:divBdr>
            <w:top w:val="none" w:sz="0" w:space="0" w:color="auto"/>
            <w:left w:val="none" w:sz="0" w:space="0" w:color="auto"/>
            <w:bottom w:val="none" w:sz="0" w:space="0" w:color="auto"/>
            <w:right w:val="none" w:sz="0" w:space="0" w:color="auto"/>
          </w:divBdr>
        </w:div>
        <w:div w:id="968706486">
          <w:marLeft w:val="432"/>
          <w:marRight w:val="0"/>
          <w:marTop w:val="120"/>
          <w:marBottom w:val="0"/>
          <w:divBdr>
            <w:top w:val="none" w:sz="0" w:space="0" w:color="auto"/>
            <w:left w:val="none" w:sz="0" w:space="0" w:color="auto"/>
            <w:bottom w:val="none" w:sz="0" w:space="0" w:color="auto"/>
            <w:right w:val="none" w:sz="0" w:space="0" w:color="auto"/>
          </w:divBdr>
        </w:div>
        <w:div w:id="830677912">
          <w:marLeft w:val="432"/>
          <w:marRight w:val="0"/>
          <w:marTop w:val="120"/>
          <w:marBottom w:val="0"/>
          <w:divBdr>
            <w:top w:val="none" w:sz="0" w:space="0" w:color="auto"/>
            <w:left w:val="none" w:sz="0" w:space="0" w:color="auto"/>
            <w:bottom w:val="none" w:sz="0" w:space="0" w:color="auto"/>
            <w:right w:val="none" w:sz="0" w:space="0" w:color="auto"/>
          </w:divBdr>
        </w:div>
        <w:div w:id="1254123828">
          <w:marLeft w:val="432"/>
          <w:marRight w:val="0"/>
          <w:marTop w:val="120"/>
          <w:marBottom w:val="0"/>
          <w:divBdr>
            <w:top w:val="none" w:sz="0" w:space="0" w:color="auto"/>
            <w:left w:val="none" w:sz="0" w:space="0" w:color="auto"/>
            <w:bottom w:val="none" w:sz="0" w:space="0" w:color="auto"/>
            <w:right w:val="none" w:sz="0" w:space="0" w:color="auto"/>
          </w:divBdr>
        </w:div>
      </w:divsChild>
    </w:div>
    <w:div w:id="1259602153">
      <w:bodyDiv w:val="1"/>
      <w:marLeft w:val="0"/>
      <w:marRight w:val="0"/>
      <w:marTop w:val="0"/>
      <w:marBottom w:val="0"/>
      <w:divBdr>
        <w:top w:val="none" w:sz="0" w:space="0" w:color="auto"/>
        <w:left w:val="none" w:sz="0" w:space="0" w:color="auto"/>
        <w:bottom w:val="none" w:sz="0" w:space="0" w:color="auto"/>
        <w:right w:val="none" w:sz="0" w:space="0" w:color="auto"/>
      </w:divBdr>
    </w:div>
    <w:div w:id="1371371828">
      <w:bodyDiv w:val="1"/>
      <w:marLeft w:val="0"/>
      <w:marRight w:val="0"/>
      <w:marTop w:val="0"/>
      <w:marBottom w:val="0"/>
      <w:divBdr>
        <w:top w:val="none" w:sz="0" w:space="0" w:color="auto"/>
        <w:left w:val="none" w:sz="0" w:space="0" w:color="auto"/>
        <w:bottom w:val="none" w:sz="0" w:space="0" w:color="auto"/>
        <w:right w:val="none" w:sz="0" w:space="0" w:color="auto"/>
      </w:divBdr>
    </w:div>
    <w:div w:id="2056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a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imelioddcazuoliuk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5</Pages>
  <Words>9173</Words>
  <Characters>5230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59</cp:revision>
  <dcterms:created xsi:type="dcterms:W3CDTF">2018-02-02T12:18:00Z</dcterms:created>
  <dcterms:modified xsi:type="dcterms:W3CDTF">2018-03-02T06:31:00Z</dcterms:modified>
</cp:coreProperties>
</file>